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088" w:firstLineChars="650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数学与应用数学专业培养方案</w:t>
      </w:r>
    </w:p>
    <w:p>
      <w:pPr>
        <w:spacing w:line="400" w:lineRule="exact"/>
        <w:rPr>
          <w:rFonts w:eastAsia="Times New Roman"/>
          <w:b/>
          <w:sz w:val="24"/>
          <w:szCs w:val="24"/>
        </w:rPr>
      </w:pPr>
      <w:r>
        <w:rPr>
          <w:rFonts w:eastAsia="黑体"/>
        </w:rPr>
        <w:t xml:space="preserve">  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>一、专业代码及专业名称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专业代码：</w:t>
      </w:r>
      <w:r>
        <w:rPr>
          <w:rFonts w:eastAsia="Times New Roman"/>
          <w:sz w:val="24"/>
          <w:szCs w:val="24"/>
        </w:rPr>
        <w:t>070101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专业名称：数学与应用数学（教师教育类）</w:t>
      </w:r>
    </w:p>
    <w:p>
      <w:pPr>
        <w:spacing w:line="400" w:lineRule="exact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sz w:val="24"/>
          <w:szCs w:val="24"/>
        </w:rPr>
        <w:t>二、培养目标及培养规格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（一）培养目标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专业培养德、智、体、美全面发展，具有扎实的数学基础知识和良好的数学素养，掌握数学和教育的基本理论与基本方法，能够运用数学知识和熟练的计算机技能解决实际问题，适合在中等学校从事数学教学、教学管理以及在科技、企事业部门从事数学应用研究等工作的高级专门人才，并向更高层次输送优秀人才。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（二）培养规格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德育方面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具有良好的思想道德修养，具有科学的世界观、正确的人生观和价值观；具有与时俱进、开拓创新的意识和艰苦创业、勇于进取、敬业乐道的精神；热爱教育事业，教书育人，为人师表。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智育方面</w:t>
      </w:r>
    </w:p>
    <w:p>
      <w:pPr>
        <w:spacing w:line="400" w:lineRule="exact"/>
        <w:ind w:firstLine="480" w:firstLineChars="20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）掌握数学学科的基本理论、基础知识与基本方法，了解数学学科发展的新动态；接受初步的科学研究训练，具有从事基础教育课程的教学和研究工作的能力，掌握教育学科所必需的基础知识、基本理论和基本技能，掌握并能创新性地使用现代教育技术，具备数学教学软件应用与开发的初步能力；</w:t>
      </w:r>
    </w:p>
    <w:p>
      <w:pPr>
        <w:spacing w:line="400" w:lineRule="exact"/>
        <w:ind w:firstLine="480" w:firstLineChars="20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）掌握一门外国语，能阅读本专业的外文文献，熟练操作计算机；</w:t>
      </w:r>
    </w:p>
    <w:p>
      <w:pPr>
        <w:spacing w:line="400" w:lineRule="exact"/>
        <w:ind w:firstLine="480" w:firstLineChars="20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）具有较强的创新意识和创新能力、实践动手能力；</w:t>
      </w:r>
    </w:p>
    <w:p>
      <w:pPr>
        <w:spacing w:line="400" w:lineRule="exact"/>
        <w:ind w:firstLine="480" w:firstLineChars="20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）具有现代教育思想、教育观念和良好的语言表达、人际协调能力和心理素质，具备熟练的教师职业技能，具备班级管理的知识和技能，有较强的心理辅导能力；</w:t>
      </w:r>
    </w:p>
    <w:p>
      <w:pPr>
        <w:spacing w:line="400" w:lineRule="exact"/>
        <w:ind w:firstLine="480" w:firstLineChars="20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）掌握资料查询、文献检索的基本方法，具备运用现代信息技术从事教学和科学研究的初步能力。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体育、美育及其它方面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达到国家规定的《大学生体育合格标准》，掌握体育运动的基础知识和科学锻炼身体的基本方法，具有良好的卫生习惯和生活习惯，具有健康的身体素质和心理素质，具备一定的艺术审美修养等。</w:t>
      </w:r>
    </w:p>
    <w:p>
      <w:pPr>
        <w:spacing w:line="400" w:lineRule="exact"/>
        <w:ind w:firstLine="463" w:firstLineChars="192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三、专业特色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注重数学的基本理论、基本技能、基本方法和数学素养、数学思维、数学文化的培养，注重加强学生创新精神、实践能力、从教能力的培养，课程设置中兼顾了学生继续深造的需求。</w:t>
      </w:r>
    </w:p>
    <w:p>
      <w:pPr>
        <w:spacing w:line="400" w:lineRule="exact"/>
        <w:ind w:firstLine="463" w:firstLineChars="192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四、专业主干课程</w:t>
      </w:r>
    </w:p>
    <w:p>
      <w:pPr>
        <w:spacing w:line="400" w:lineRule="exact"/>
        <w:ind w:firstLine="600" w:firstLineChars="250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数学分析Ⅰ</w:t>
      </w:r>
      <w:r>
        <w:rPr>
          <w:rFonts w:ascii="宋体" w:hAnsi="宋体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softHyphen/>
      </w:r>
      <w:r>
        <w:rPr>
          <w:rFonts w:ascii="宋体" w:hAnsi="宋体"/>
          <w:sz w:val="24"/>
          <w:szCs w:val="24"/>
        </w:rPr>
        <w:t>III</w:t>
      </w:r>
      <w:r>
        <w:rPr>
          <w:rFonts w:hint="eastAsia" w:ascii="宋体" w:hAnsi="宋体" w:cs="宋体"/>
          <w:sz w:val="24"/>
          <w:szCs w:val="24"/>
        </w:rPr>
        <w:t>、高等代数Ⅰ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softHyphen/>
      </w:r>
      <w:r>
        <w:rPr>
          <w:rFonts w:hint="eastAsia" w:ascii="宋体" w:hAnsi="宋体" w:cs="宋体"/>
          <w:sz w:val="24"/>
          <w:szCs w:val="24"/>
        </w:rPr>
        <w:t>Ⅱ、解析几何、常微分方程、近世代数、微分几何、概率论、复变函数、实变函数、计算方法、数理统计、数学模型、数学教学论、</w:t>
      </w:r>
      <w:r>
        <w:rPr>
          <w:rFonts w:eastAsia="Times New Roman"/>
          <w:sz w:val="24"/>
          <w:szCs w:val="24"/>
        </w:rPr>
        <w:t>C++</w:t>
      </w:r>
      <w:r>
        <w:rPr>
          <w:rFonts w:hint="eastAsia" w:ascii="宋体" w:hAnsi="宋体" w:cs="宋体"/>
          <w:sz w:val="24"/>
          <w:szCs w:val="24"/>
        </w:rPr>
        <w:t>程序设计等。</w:t>
      </w:r>
    </w:p>
    <w:p>
      <w:pPr>
        <w:spacing w:line="400" w:lineRule="exact"/>
        <w:ind w:firstLine="463" w:firstLineChars="192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五、修业年限</w:t>
      </w:r>
    </w:p>
    <w:p>
      <w:pPr>
        <w:spacing w:line="400" w:lineRule="exact"/>
        <w:ind w:firstLine="460" w:firstLineChars="192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基本学制四年，修业年限</w:t>
      </w:r>
      <w:r>
        <w:rPr>
          <w:rFonts w:eastAsia="Times New Roman"/>
          <w:sz w:val="24"/>
          <w:szCs w:val="24"/>
        </w:rPr>
        <w:t>3-7</w:t>
      </w:r>
      <w:r>
        <w:rPr>
          <w:rFonts w:hint="eastAsia" w:ascii="宋体" w:hAnsi="宋体" w:cs="宋体"/>
          <w:sz w:val="24"/>
          <w:szCs w:val="24"/>
        </w:rPr>
        <w:t>年。学生可根据自身情况，选择提前或推迟毕业。学生至少应修满</w:t>
      </w:r>
      <w:r>
        <w:rPr>
          <w:rFonts w:eastAsia="Times New Roman"/>
          <w:sz w:val="24"/>
          <w:szCs w:val="24"/>
        </w:rPr>
        <w:t>165</w:t>
      </w:r>
      <w:r>
        <w:rPr>
          <w:rFonts w:hint="eastAsia" w:ascii="宋体" w:hAnsi="宋体" w:cs="宋体"/>
          <w:sz w:val="24"/>
          <w:szCs w:val="24"/>
        </w:rPr>
        <w:t>分。</w:t>
      </w:r>
    </w:p>
    <w:p>
      <w:pPr>
        <w:spacing w:line="400" w:lineRule="exact"/>
        <w:ind w:firstLine="463" w:firstLineChars="192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六、授予学位</w:t>
      </w:r>
    </w:p>
    <w:p>
      <w:pPr>
        <w:spacing w:line="400" w:lineRule="exact"/>
        <w:ind w:firstLine="460" w:firstLineChars="192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理学学士。</w:t>
      </w:r>
    </w:p>
    <w:p>
      <w:pPr>
        <w:spacing w:line="400" w:lineRule="exact"/>
        <w:ind w:firstLine="463" w:firstLineChars="192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七、课程结构及学分要求</w:t>
      </w:r>
    </w:p>
    <w:p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数学与应用数学专业课程结构及学分构成表</w:t>
      </w:r>
    </w:p>
    <w:tbl>
      <w:tblPr>
        <w:tblStyle w:val="12"/>
        <w:tblW w:w="88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817"/>
        <w:gridCol w:w="992"/>
        <w:gridCol w:w="1418"/>
        <w:gridCol w:w="850"/>
        <w:gridCol w:w="993"/>
        <w:gridCol w:w="1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5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课程结构（学分）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学分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占总学分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的比例</w:t>
            </w:r>
            <w:r>
              <w:rPr>
                <w:rFonts w:eastAsia="Times New Roman"/>
                <w:w w:val="80"/>
                <w:szCs w:val="21"/>
              </w:rPr>
              <w:t>%</w:t>
            </w:r>
          </w:p>
        </w:tc>
        <w:tc>
          <w:tcPr>
            <w:tcW w:w="19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7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必修课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（</w:t>
            </w:r>
            <w:r>
              <w:rPr>
                <w:rFonts w:eastAsia="Times New Roman"/>
                <w:szCs w:val="21"/>
              </w:rPr>
              <w:t>120</w:t>
            </w:r>
            <w:r>
              <w:rPr>
                <w:rFonts w:hint="eastAsia" w:ascii="宋体" w:hAnsi="宋体" w:cs="宋体"/>
                <w:w w:val="90"/>
                <w:szCs w:val="21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通识教育平台课程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eastAsia="Times New Roman"/>
                <w:szCs w:val="21"/>
              </w:rPr>
              <w:t>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29.7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eastAsia="Times New Roman"/>
                <w:w w:val="66"/>
                <w:szCs w:val="21"/>
                <w:highlight w:val="gree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75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学科基础平台课程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eastAsia="Times New Roman"/>
                <w:szCs w:val="21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23.0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eastAsia="Times New Roman"/>
                <w:w w:val="66"/>
                <w:szCs w:val="21"/>
                <w:highlight w:val="gree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7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专业基础平台课程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eastAsia="Times New Roman"/>
                <w:szCs w:val="21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10.9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7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教师教育平台课程</w:t>
            </w:r>
            <w:r>
              <w:rPr>
                <w:rFonts w:eastAsia="Times New Roman"/>
                <w:w w:val="90"/>
                <w:szCs w:val="21"/>
              </w:rPr>
              <w:t>I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eastAsia="Times New Roman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9.1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选修课（</w:t>
            </w:r>
            <w:r>
              <w:rPr>
                <w:rFonts w:eastAsia="Times New Roman"/>
                <w:szCs w:val="21"/>
              </w:rPr>
              <w:t>45</w:t>
            </w:r>
            <w:r>
              <w:rPr>
                <w:rFonts w:hint="eastAsia" w:ascii="宋体" w:hAnsi="宋体" w:cs="宋体"/>
                <w:w w:val="90"/>
                <w:szCs w:val="21"/>
              </w:rPr>
              <w:t>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限制性选修课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（</w:t>
            </w:r>
            <w:r>
              <w:rPr>
                <w:rFonts w:eastAsia="Times New Roman"/>
                <w:szCs w:val="21"/>
              </w:rPr>
              <w:t>20</w:t>
            </w:r>
            <w:r>
              <w:rPr>
                <w:rFonts w:hint="eastAsia" w:ascii="宋体" w:hAnsi="宋体" w:cs="宋体"/>
                <w:w w:val="80"/>
                <w:szCs w:val="21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专业拓展平台课程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eastAsia="Times New Roman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12.1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任意性选修课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（</w:t>
            </w:r>
            <w:r>
              <w:rPr>
                <w:rFonts w:eastAsia="Times New Roman"/>
                <w:szCs w:val="21"/>
              </w:rPr>
              <w:t>25</w:t>
            </w:r>
            <w:r>
              <w:rPr>
                <w:rFonts w:hint="eastAsia" w:ascii="宋体" w:hAnsi="宋体" w:cs="宋体"/>
                <w:w w:val="80"/>
                <w:szCs w:val="21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素质拓展平台课程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院系级任选课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eastAsia="Times New Roman"/>
                <w:szCs w:val="21"/>
              </w:rPr>
              <w:t>25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15.2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含跨专业修读</w:t>
            </w:r>
            <w:r>
              <w:rPr>
                <w:rFonts w:eastAsia="Times New Roman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学分，其中文理交叉选</w:t>
            </w:r>
            <w:r>
              <w:rPr>
                <w:rFonts w:eastAsia="Times New Roman"/>
                <w:szCs w:val="21"/>
              </w:rPr>
              <w:t xml:space="preserve"> 4</w:t>
            </w:r>
            <w:r>
              <w:rPr>
                <w:rFonts w:hint="eastAsia" w:ascii="宋体" w:hAnsi="宋体" w:cs="宋体"/>
                <w:szCs w:val="21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校级公选课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合计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Cs w:val="21"/>
              </w:rPr>
            </w:pPr>
            <w:r>
              <w:rPr>
                <w:rFonts w:eastAsia="Times New Roman"/>
                <w:szCs w:val="21"/>
              </w:rPr>
              <w:t>165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</w:tbl>
    <w:p>
      <w:pPr>
        <w:spacing w:line="540" w:lineRule="exact"/>
        <w:ind w:firstLine="308" w:firstLineChars="128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八、实践性教学环节构成</w:t>
      </w:r>
    </w:p>
    <w:p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数学与应用数学专业实践性教学环节构成表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618"/>
        <w:gridCol w:w="1802"/>
        <w:gridCol w:w="1606"/>
        <w:gridCol w:w="22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</w:t>
            </w:r>
            <w:r>
              <w:rPr>
                <w:rFonts w:eastAsia="Times New Roman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称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学分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课内学时或周数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安排学期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实验课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150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第一、二、三、四、八学期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课程实践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8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262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第一、二、三、四、六学期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教育实习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eastAsia="Times New Roman"/>
                <w:szCs w:val="21"/>
              </w:rPr>
              <w:t>6</w:t>
            </w:r>
            <w:r>
              <w:rPr>
                <w:rFonts w:hint="eastAsia" w:ascii="宋体" w:hAnsi="宋体" w:cs="宋体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学年论文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第三、五学期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8</w:t>
            </w:r>
            <w:r>
              <w:rPr>
                <w:rFonts w:hint="eastAsia" w:ascii="宋体" w:hAnsi="宋体" w:cs="宋体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国防教育与军事训练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2</w:t>
            </w:r>
            <w:r>
              <w:rPr>
                <w:rFonts w:hint="eastAsia" w:ascii="宋体" w:hAnsi="宋体" w:cs="宋体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实践创新活动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学生申请，学院认定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31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412+16</w:t>
            </w:r>
            <w:r>
              <w:rPr>
                <w:rFonts w:hint="eastAsia" w:ascii="宋体" w:hAnsi="宋体" w:cs="宋体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</w:tr>
    </w:tbl>
    <w:p>
      <w:pPr>
        <w:spacing w:line="540" w:lineRule="exact"/>
        <w:ind w:firstLine="307" w:firstLineChars="128"/>
        <w:rPr>
          <w:rFonts w:eastAsia="Times New Roman"/>
          <w:b/>
          <w:sz w:val="24"/>
          <w:szCs w:val="24"/>
        </w:rPr>
      </w:pPr>
    </w:p>
    <w:p>
      <w:pPr>
        <w:spacing w:line="540" w:lineRule="exact"/>
        <w:ind w:firstLine="308" w:firstLineChars="128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九、专业教学计划总表</w:t>
      </w:r>
    </w:p>
    <w:p>
      <w:pPr>
        <w:spacing w:line="540" w:lineRule="exact"/>
        <w:jc w:val="center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数学与应用数学专业教学计划总表</w:t>
      </w:r>
    </w:p>
    <w:tbl>
      <w:tblPr>
        <w:tblStyle w:val="12"/>
        <w:tblW w:w="9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50"/>
        <w:gridCol w:w="1080"/>
        <w:gridCol w:w="2520"/>
        <w:gridCol w:w="540"/>
        <w:gridCol w:w="720"/>
        <w:gridCol w:w="720"/>
        <w:gridCol w:w="707"/>
        <w:gridCol w:w="553"/>
        <w:gridCol w:w="723"/>
        <w:gridCol w:w="394"/>
        <w:gridCol w:w="10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时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9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周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时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spacing w:val="-20"/>
                <w:w w:val="9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w w:val="9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合计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讲授</w:t>
            </w:r>
          </w:p>
        </w:tc>
        <w:tc>
          <w:tcPr>
            <w:tcW w:w="55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实验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必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通识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51030213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51030222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51030233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马克思主义基本原理</w:t>
            </w:r>
          </w:p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51030256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144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51030272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58030011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53030214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53030224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53030234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53030244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56030512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56030521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56030572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56030471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59030211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59030221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59030231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59030241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61030</w:t>
            </w: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Times New Roman"/>
                <w:w w:val="90"/>
                <w:sz w:val="18"/>
                <w:szCs w:val="18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14030011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17030011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67020031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69030052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818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750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68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264</w:t>
            </w: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学科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</w:t>
            </w:r>
          </w:p>
          <w:p>
            <w:pPr>
              <w:pStyle w:val="2"/>
              <w:spacing w:line="240" w:lineRule="exact"/>
              <w:ind w:firstLine="3168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02030012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03110015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数学分析</w:t>
            </w:r>
            <w:r>
              <w:rPr>
                <w:rFonts w:eastAsia="Times New Roman"/>
                <w:w w:val="90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03110028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数学分析</w:t>
            </w:r>
            <w:r>
              <w:rPr>
                <w:rFonts w:eastAsia="Times New Roman"/>
                <w:w w:val="90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144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144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144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03110036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数学分析</w:t>
            </w:r>
            <w:r>
              <w:rPr>
                <w:rFonts w:eastAsia="Times New Roman"/>
                <w:w w:val="90"/>
                <w:sz w:val="18"/>
                <w:szCs w:val="18"/>
              </w:rPr>
              <w:t>III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03111024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高等代数</w:t>
            </w:r>
            <w:r>
              <w:rPr>
                <w:rFonts w:eastAsia="Times New Roman"/>
                <w:w w:val="90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03110056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高等代数</w:t>
            </w:r>
            <w:r>
              <w:rPr>
                <w:rFonts w:eastAsia="Times New Roman"/>
                <w:w w:val="90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03111033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解析几何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04030033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大学物理</w:t>
            </w:r>
            <w:r>
              <w:rPr>
                <w:rFonts w:eastAsia="Times New Roman"/>
                <w:w w:val="90"/>
                <w:sz w:val="18"/>
                <w:szCs w:val="18"/>
              </w:rPr>
              <w:t>B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04030211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大学物理实验</w:t>
            </w:r>
            <w:r>
              <w:rPr>
                <w:rFonts w:eastAsia="Times New Roman"/>
                <w:w w:val="90"/>
                <w:sz w:val="18"/>
                <w:szCs w:val="18"/>
              </w:rPr>
              <w:t>B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686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专业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基础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平台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60030026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毕业论文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60031111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学年论文</w:t>
            </w:r>
            <w:r>
              <w:rPr>
                <w:rFonts w:eastAsia="Times New Roman"/>
                <w:w w:val="90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60031121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学年论文</w:t>
            </w:r>
            <w:r>
              <w:rPr>
                <w:rFonts w:eastAsia="Times New Roman"/>
                <w:w w:val="90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03110114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近世代数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03110084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常微分方程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60031133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126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教师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教育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平台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课程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I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15030161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教师专业发展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15030052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教育心理学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15030012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教育学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03110522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数学教学论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03110432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教师教学技能（含数学课程与教材分析、微格教学训练）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60030016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教育实习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周</w:t>
            </w:r>
          </w:p>
        </w:tc>
        <w:tc>
          <w:tcPr>
            <w:tcW w:w="404" w:type="dxa"/>
            <w:gridSpan w:val="2"/>
            <w:vAlign w:val="bottom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538" w:type="dxa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2092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1810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1706</w:t>
            </w: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104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282</w:t>
            </w:r>
          </w:p>
        </w:tc>
        <w:tc>
          <w:tcPr>
            <w:tcW w:w="4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eastAsia="Times New Roman"/>
          <w:sz w:val="18"/>
          <w:szCs w:val="18"/>
        </w:rPr>
      </w:pPr>
    </w:p>
    <w:p>
      <w:pPr>
        <w:spacing w:line="240" w:lineRule="exact"/>
        <w:jc w:val="center"/>
        <w:rPr>
          <w:rFonts w:eastAsia="Times New Roman"/>
          <w:sz w:val="18"/>
          <w:szCs w:val="18"/>
        </w:rPr>
      </w:pPr>
    </w:p>
    <w:tbl>
      <w:tblPr>
        <w:tblStyle w:val="12"/>
        <w:tblW w:w="9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66"/>
        <w:gridCol w:w="397"/>
        <w:gridCol w:w="547"/>
        <w:gridCol w:w="1276"/>
        <w:gridCol w:w="1685"/>
        <w:gridCol w:w="567"/>
        <w:gridCol w:w="709"/>
        <w:gridCol w:w="709"/>
        <w:gridCol w:w="709"/>
        <w:gridCol w:w="708"/>
        <w:gridCol w:w="567"/>
        <w:gridCol w:w="516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49" w:type="dxa"/>
            <w:gridSpan w:val="4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外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时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周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66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建</w:t>
            </w:r>
            <w:r>
              <w:rPr>
                <w:rFonts w:hint="eastAsia" w:ascii="宋体" w:hAnsi="宋体" w:cs="宋体"/>
                <w:w w:val="66"/>
                <w:kern w:val="2"/>
                <w:sz w:val="18"/>
                <w:szCs w:val="18"/>
              </w:rPr>
              <w:t>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66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66"/>
                <w:kern w:val="2"/>
                <w:sz w:val="18"/>
                <w:szCs w:val="18"/>
              </w:rPr>
              <w:t>修读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66"/>
                <w:kern w:val="2"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949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讲授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实验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限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制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性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课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专业拓展平台课程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03110443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微分几何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03110073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复变函数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</w:t>
            </w: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21</w:t>
            </w: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拓扑学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03110543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实变函数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03110563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代数拓扑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03110553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概率论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03110533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计算方法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03110254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C++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03110462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03110593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数学模型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</w:t>
            </w: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22</w:t>
            </w: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初等数论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03110603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组合数学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03110173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泛函分析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03110583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</w:t>
            </w: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45</w:t>
            </w: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数学物理方程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 xml:space="preserve">54 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w w:val="90"/>
                <w:kern w:val="2"/>
                <w:sz w:val="18"/>
                <w:szCs w:val="18"/>
              </w:rPr>
            </w:pPr>
            <w:r>
              <w:rPr>
                <w:rFonts w:eastAsia="Times New Roman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80"/>
                <w:kern w:val="2"/>
                <w:sz w:val="18"/>
                <w:szCs w:val="18"/>
              </w:rPr>
              <w:t>小计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Times New Roman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324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任意性选修课</w:t>
            </w:r>
          </w:p>
        </w:tc>
        <w:tc>
          <w:tcPr>
            <w:tcW w:w="3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素质拓展平台课程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院系级任选课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03510202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数学分析选讲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03510212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高等代数选讲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03130273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03111062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有限群表示论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03130362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现代中学数学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03510192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数学方法论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03130343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数学实验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03130303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数理经济学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03110372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模论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03111042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数据库原理及应用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03110402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有限元方法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03510222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生物数学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03111052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运筹学基础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03110513</w:t>
            </w:r>
          </w:p>
        </w:tc>
        <w:tc>
          <w:tcPr>
            <w:tcW w:w="16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</w:rPr>
              <w:t>最优化理论与应用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w w:val="9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color w:val="auto"/>
                <w:w w:val="90"/>
                <w:sz w:val="18"/>
                <w:szCs w:val="18"/>
              </w:rPr>
            </w:pPr>
            <w:r>
              <w:rPr>
                <w:rFonts w:eastAsia="Times New Roman"/>
                <w:color w:val="auto"/>
                <w:w w:val="90"/>
                <w:kern w:val="2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03110381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专业英语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/>
                <w:w w:val="9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校级公选课</w:t>
            </w:r>
          </w:p>
        </w:tc>
        <w:tc>
          <w:tcPr>
            <w:tcW w:w="79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见</w:t>
            </w:r>
            <w:r>
              <w:rPr>
                <w:rFonts w:eastAsia="Times New Roman"/>
                <w:sz w:val="18"/>
                <w:szCs w:val="18"/>
              </w:rPr>
              <w:t>“</w:t>
            </w:r>
            <w:r>
              <w:rPr>
                <w:rFonts w:hint="eastAsia" w:ascii="宋体" w:hAnsi="宋体" w:cs="宋体"/>
                <w:sz w:val="18"/>
                <w:szCs w:val="18"/>
              </w:rPr>
              <w:t>本科专业校级公选课总表</w:t>
            </w:r>
            <w:r>
              <w:rPr>
                <w:rFonts w:eastAsia="Times New Roman"/>
                <w:sz w:val="18"/>
                <w:szCs w:val="1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exact"/>
              <w:ind w:firstLine="324" w:firstLineChars="200"/>
              <w:jc w:val="lef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小计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324" w:firstLineChars="200"/>
              <w:jc w:val="lef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ind w:firstLine="324" w:firstLineChars="200"/>
              <w:jc w:val="left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430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430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420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合计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744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46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总计</w:t>
            </w:r>
          </w:p>
        </w:tc>
        <w:tc>
          <w:tcPr>
            <w:tcW w:w="16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165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2882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2600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2450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150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282</w:t>
            </w:r>
          </w:p>
        </w:tc>
        <w:tc>
          <w:tcPr>
            <w:tcW w:w="516" w:type="dxa"/>
            <w:vAlign w:val="center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</w:p>
        </w:tc>
      </w:tr>
    </w:tbl>
    <w:p>
      <w:pPr>
        <w:spacing w:line="240" w:lineRule="exact"/>
        <w:jc w:val="center"/>
        <w:rPr>
          <w:rFonts w:eastAsia="楷体_GB2312"/>
          <w:b/>
          <w:w w:val="90"/>
          <w:sz w:val="18"/>
          <w:szCs w:val="18"/>
        </w:rPr>
      </w:pPr>
    </w:p>
    <w:p>
      <w:pPr>
        <w:spacing w:line="400" w:lineRule="exact"/>
        <w:rPr>
          <w:rFonts w:eastAsia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十、专业分学年指导性教学计划</w:t>
      </w:r>
    </w:p>
    <w:p>
      <w:pPr>
        <w:spacing w:line="400" w:lineRule="exact"/>
        <w:jc w:val="center"/>
        <w:rPr>
          <w:rFonts w:eastAsia="Times New Roman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数学与应用数学专业分学年（学期）指导性教学计划</w:t>
      </w:r>
    </w:p>
    <w:p>
      <w:pPr>
        <w:spacing w:line="400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第一学年</w:t>
      </w:r>
    </w:p>
    <w:tbl>
      <w:tblPr>
        <w:tblStyle w:val="12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92"/>
        <w:gridCol w:w="1134"/>
        <w:gridCol w:w="2247"/>
        <w:gridCol w:w="540"/>
        <w:gridCol w:w="757"/>
        <w:gridCol w:w="863"/>
        <w:gridCol w:w="66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开课学期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课程性质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周讲授学时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Times New Roman"/>
                <w:spacing w:val="-16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通识教育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周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学科基础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数学分析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高等代数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解析几何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47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通识教育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学科基础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47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数学分析</w:t>
            </w:r>
            <w:r>
              <w:rPr>
                <w:rFonts w:eastAsia="Times New Roman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8</w:t>
            </w:r>
          </w:p>
        </w:tc>
        <w:tc>
          <w:tcPr>
            <w:tcW w:w="7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8</w:t>
            </w:r>
          </w:p>
        </w:tc>
        <w:tc>
          <w:tcPr>
            <w:tcW w:w="8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144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高等代数</w:t>
            </w:r>
            <w:r>
              <w:rPr>
                <w:rFonts w:eastAsia="Times New Roman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6</w:t>
            </w:r>
          </w:p>
        </w:tc>
        <w:tc>
          <w:tcPr>
            <w:tcW w:w="7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6</w:t>
            </w:r>
          </w:p>
        </w:tc>
        <w:tc>
          <w:tcPr>
            <w:tcW w:w="8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108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平台课程Ⅰ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教师专业发展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7" w:type="dxa"/>
            <w:vMerge w:val="continue"/>
            <w:vAlign w:val="bottom"/>
          </w:tcPr>
          <w:p>
            <w:pPr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47" w:type="dxa"/>
            <w:vAlign w:val="bottom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ind w:left="-945" w:leftChars="-450" w:firstLine="4612" w:firstLineChars="1914"/>
        <w:rPr>
          <w:rFonts w:eastAsia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第二学年</w:t>
      </w:r>
    </w:p>
    <w:tbl>
      <w:tblPr>
        <w:tblStyle w:val="12"/>
        <w:tblW w:w="89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44"/>
        <w:gridCol w:w="1173"/>
        <w:gridCol w:w="2280"/>
        <w:gridCol w:w="544"/>
        <w:gridCol w:w="785"/>
        <w:gridCol w:w="832"/>
        <w:gridCol w:w="694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6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开课学期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课程性质</w:t>
            </w: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周讲授学时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课内总学时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Times New Roman"/>
                <w:spacing w:val="-16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通识教育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音乐鉴赏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学科基础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数学分析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</w:t>
            </w:r>
            <w:r>
              <w:rPr>
                <w:rFonts w:eastAsia="Times New Roman"/>
                <w:sz w:val="18"/>
                <w:szCs w:val="18"/>
              </w:rPr>
              <w:t>B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专业基础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近世代数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学年论文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平台课程Ⅰ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教育心理学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432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173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限选课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C++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通识教育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spacing w:line="20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</w:t>
            </w:r>
            <w:r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美术鉴赏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学科基础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大学物理实验</w:t>
            </w:r>
            <w:r>
              <w:rPr>
                <w:rFonts w:eastAsia="Times New Roman"/>
                <w:sz w:val="18"/>
                <w:szCs w:val="18"/>
              </w:rPr>
              <w:t>B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专业基础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spacing w:line="240" w:lineRule="exact"/>
              <w:ind w:left="31680" w:right="442" w:hanging="354" w:hangingChars="197"/>
              <w:jc w:val="left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常微分方程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72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平台课程Ⅰ</w:t>
            </w:r>
          </w:p>
        </w:tc>
        <w:tc>
          <w:tcPr>
            <w:tcW w:w="2280" w:type="dxa"/>
            <w:vAlign w:val="center"/>
          </w:tcPr>
          <w:p>
            <w:pPr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教育学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240" w:lineRule="exact"/>
              <w:ind w:firstLine="270" w:firstLineChars="150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36</w:t>
            </w:r>
          </w:p>
        </w:tc>
        <w:tc>
          <w:tcPr>
            <w:tcW w:w="6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80" w:type="dxa"/>
            <w:vAlign w:val="bottom"/>
          </w:tcPr>
          <w:p>
            <w:pPr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19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19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342</w:t>
            </w:r>
          </w:p>
        </w:tc>
        <w:tc>
          <w:tcPr>
            <w:tcW w:w="6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108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限选课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拓扑学</w:t>
            </w:r>
          </w:p>
        </w:tc>
        <w:tc>
          <w:tcPr>
            <w:tcW w:w="5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w w:val="80"/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2"/>
              <w:spacing w:line="240" w:lineRule="exact"/>
              <w:ind w:left="31680" w:right="442" w:hanging="354" w:hangingChars="197"/>
              <w:jc w:val="left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复变函数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54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第三学年</w:t>
      </w:r>
    </w:p>
    <w:tbl>
      <w:tblPr>
        <w:tblStyle w:val="12"/>
        <w:tblW w:w="8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63"/>
        <w:gridCol w:w="32"/>
        <w:gridCol w:w="1228"/>
        <w:gridCol w:w="2229"/>
        <w:gridCol w:w="519"/>
        <w:gridCol w:w="823"/>
        <w:gridCol w:w="822"/>
        <w:gridCol w:w="674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开课学期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课程性质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exact"/>
              <w:ind w:firstLine="270" w:firstLineChars="15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周讲授学时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2"/>
              <w:spacing w:line="240" w:lineRule="exact"/>
              <w:ind w:firstLine="90" w:firstLineChars="5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专业基础</w:t>
            </w:r>
          </w:p>
          <w:p>
            <w:pPr>
              <w:pStyle w:val="2"/>
              <w:spacing w:line="240" w:lineRule="exact"/>
              <w:ind w:firstLine="90" w:firstLineChars="5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学年论文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8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平台课程Ⅰ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数学教学论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限选课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实变函数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概率论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代数拓扑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初等数论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80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大学生职业发展与就业指导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平台课程Ⅰ</w:t>
            </w:r>
          </w:p>
        </w:tc>
        <w:tc>
          <w:tcPr>
            <w:tcW w:w="2229" w:type="dxa"/>
            <w:vAlign w:val="bottom"/>
          </w:tcPr>
          <w:p>
            <w:pPr>
              <w:spacing w:line="240" w:lineRule="exact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教师教学技能（含</w:t>
            </w:r>
            <w:r>
              <w:rPr>
                <w:rFonts w:hint="eastAsia" w:ascii="宋体" w:hAnsi="宋体" w:cs="宋体"/>
                <w:sz w:val="18"/>
                <w:szCs w:val="18"/>
              </w:rPr>
              <w:t>数学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课程与教材分析、微格教学训练）</w:t>
            </w:r>
          </w:p>
        </w:tc>
        <w:tc>
          <w:tcPr>
            <w:tcW w:w="5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pStyle w:val="2"/>
              <w:spacing w:line="240" w:lineRule="exact"/>
              <w:ind w:firstLine="270" w:firstLineChars="150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7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229" w:type="dxa"/>
            <w:vAlign w:val="bottom"/>
          </w:tcPr>
          <w:p>
            <w:pPr>
              <w:rPr>
                <w:rFonts w:eastAsia="Times New Roman"/>
                <w:w w:val="90"/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67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限选课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微分几何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数学物理方程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数理统计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数学模型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泛函分析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9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组合数学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>
      <w:pPr>
        <w:ind w:left="-1260" w:leftChars="-600" w:firstLine="3027" w:firstLineChars="2017"/>
        <w:rPr>
          <w:rFonts w:eastAsia="Times New Roman"/>
          <w:b/>
          <w:bCs/>
          <w:sz w:val="15"/>
          <w:szCs w:val="15"/>
        </w:rPr>
      </w:pPr>
    </w:p>
    <w:p>
      <w:pPr>
        <w:spacing w:line="360" w:lineRule="auto"/>
        <w:ind w:left="-1260" w:leftChars="-600" w:firstLine="4860" w:firstLineChars="2017"/>
        <w:rPr>
          <w:rFonts w:eastAsia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第四学年</w:t>
      </w:r>
    </w:p>
    <w:tbl>
      <w:tblPr>
        <w:tblStyle w:val="12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27"/>
        <w:gridCol w:w="1204"/>
        <w:gridCol w:w="2064"/>
        <w:gridCol w:w="632"/>
        <w:gridCol w:w="856"/>
        <w:gridCol w:w="784"/>
        <w:gridCol w:w="76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开课学期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课程性质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周讲授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课内总学时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（秋）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教师教育</w:t>
            </w:r>
          </w:p>
          <w:p>
            <w:pPr>
              <w:spacing w:line="240" w:lineRule="exact"/>
              <w:jc w:val="center"/>
              <w:rPr>
                <w:rFonts w:eastAsia="Times New Roman"/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平台课程Ⅰ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教育实习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周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任选课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数学分析选讲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高等代数选讲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数学史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模论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数据库原理及应用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专业英语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运筹学基础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数理经济学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平台课程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专业基础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毕业论文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周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实践创新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2064" w:type="dxa"/>
            <w:vAlign w:val="bottom"/>
          </w:tcPr>
          <w:p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</w:rPr>
              <w:t>11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选修课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任选课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有限群表示论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现代中学数学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数学方法论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数学实验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有限元方法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生物数学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最优化理论与应用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>
      <w:pPr>
        <w:spacing w:line="520" w:lineRule="exact"/>
        <w:jc w:val="center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信息与计算科学专业培养方案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一、专业代码及专业名称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专业代码：</w:t>
      </w:r>
      <w:r>
        <w:rPr>
          <w:rFonts w:eastAsia="方正书宋_GBK"/>
          <w:sz w:val="24"/>
          <w:szCs w:val="24"/>
        </w:rPr>
        <w:t>070102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专业名称：信息与计算科学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二、培养目标及规格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（一）培养目标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本专业培养学生具有良好的数学基础和数学思维能力，掌握信息与计算科学的基本理论、方法与技能，受到科学研究的初步训练，能解决信息技术和科学与工程计算中的实际问题，能适应科技、教育、信息产业、经济、金融等部门的研究、教学、应用开发、管理等工作，并向更高层次输送优秀人才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（二）培养规格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>1</w:t>
      </w:r>
      <w:r>
        <w:rPr>
          <w:rFonts w:hint="eastAsia" w:eastAsia="方正书宋_GBK"/>
          <w:sz w:val="24"/>
          <w:szCs w:val="24"/>
        </w:rPr>
        <w:t>．德育方面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具有良好的思想道德修养，具有科学的世界观、正确的人生观和价值观；具有与时俱进、开拓创新、参与竞争的意识和艰苦创业、勇于进取、敬业乐道的精神；爱岗敬业、团结协作、乐于奉献。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>2</w:t>
      </w:r>
      <w:r>
        <w:rPr>
          <w:rFonts w:hint="eastAsia" w:eastAsia="方正书宋_GBK"/>
          <w:sz w:val="24"/>
          <w:szCs w:val="24"/>
        </w:rPr>
        <w:t>．智育方面</w:t>
      </w:r>
    </w:p>
    <w:p>
      <w:pPr>
        <w:spacing w:line="400" w:lineRule="exact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   </w:t>
      </w: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1</w:t>
      </w:r>
      <w:r>
        <w:rPr>
          <w:rFonts w:hint="eastAsia" w:eastAsia="方正书宋_GBK"/>
          <w:sz w:val="24"/>
          <w:szCs w:val="24"/>
        </w:rPr>
        <w:t>）具有良好的数学基础，掌握信息与计算科学的基本理论与方法；</w:t>
      </w:r>
    </w:p>
    <w:p>
      <w:pPr>
        <w:spacing w:line="400" w:lineRule="exact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   </w:t>
      </w: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2</w:t>
      </w:r>
      <w:r>
        <w:rPr>
          <w:rFonts w:hint="eastAsia" w:eastAsia="方正书宋_GBK"/>
          <w:sz w:val="24"/>
          <w:szCs w:val="24"/>
        </w:rPr>
        <w:t>）具有较强的计算机应用能力，能熟练使用常用计算机高级语言、工具以及一些专用软件，具有基本的算法分析、设计的能力及较强的编程能力；</w:t>
      </w:r>
    </w:p>
    <w:p>
      <w:pPr>
        <w:spacing w:line="400" w:lineRule="exact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   </w:t>
      </w: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3</w:t>
      </w:r>
      <w:r>
        <w:rPr>
          <w:rFonts w:hint="eastAsia" w:eastAsia="方正书宋_GBK"/>
          <w:sz w:val="24"/>
          <w:szCs w:val="24"/>
        </w:rPr>
        <w:t>）能运用所学的理论、方法和技能解决信息技术与工程计算中的某些实际问题；</w:t>
      </w:r>
    </w:p>
    <w:p>
      <w:pPr>
        <w:spacing w:line="400" w:lineRule="exact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   </w:t>
      </w: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4</w:t>
      </w:r>
      <w:r>
        <w:rPr>
          <w:rFonts w:hint="eastAsia" w:eastAsia="方正书宋_GBK"/>
          <w:sz w:val="24"/>
          <w:szCs w:val="24"/>
        </w:rPr>
        <w:t>）受到科学研究的初步训练，了解信息与计算科学理论、技术与应用的新发展，具有较强的知识更新、技术跟踪与创新能力；</w:t>
      </w:r>
    </w:p>
    <w:p>
      <w:pPr>
        <w:spacing w:line="400" w:lineRule="exact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   </w:t>
      </w: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5</w:t>
      </w:r>
      <w:r>
        <w:rPr>
          <w:rFonts w:hint="eastAsia" w:eastAsia="方正书宋_GBK"/>
          <w:sz w:val="24"/>
          <w:szCs w:val="24"/>
        </w:rPr>
        <w:t>）掌握资料查询、文献检索及运用现代信息技术获得专业信息的基本方法。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>3</w:t>
      </w:r>
      <w:r>
        <w:rPr>
          <w:rFonts w:hint="eastAsia" w:eastAsia="方正书宋_GBK"/>
          <w:sz w:val="24"/>
          <w:szCs w:val="24"/>
        </w:rPr>
        <w:t>．体育、美育及其它方面</w:t>
      </w:r>
    </w:p>
    <w:p>
      <w:pPr>
        <w:spacing w:line="400" w:lineRule="exact"/>
        <w:ind w:firstLine="480" w:firstLineChars="200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达到国家规定的《大学生体育合格标准》，掌握体育运动的基础知识和科学锻炼身体的基本方法，具有良好的卫生习惯和生活习惯，具有健康的身体素质和心理素质，具备一定的艺术审美修养等。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三、专业特色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以数学与应用数学专业主要基础课为基础，突出信息科学、计算机科学两大学科领域主干课程的教学，注重培养学生较强的信息处理和软件开发能力。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四、专业主干课程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数学分析</w:t>
      </w:r>
      <w:r>
        <w:rPr>
          <w:rFonts w:hint="eastAsia" w:ascii="宋体" w:hAnsi="宋体" w:cs="宋体"/>
          <w:sz w:val="24"/>
          <w:szCs w:val="24"/>
        </w:rPr>
        <w:t>Ⅰ</w:t>
      </w:r>
      <w:r>
        <w:rPr>
          <w:rFonts w:ascii="宋体" w:hAnsi="宋体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softHyphen/>
      </w:r>
      <w:r>
        <w:rPr>
          <w:rFonts w:ascii="宋体" w:hAnsi="宋体"/>
          <w:sz w:val="24"/>
          <w:szCs w:val="24"/>
        </w:rPr>
        <w:t>III</w:t>
      </w:r>
      <w:r>
        <w:rPr>
          <w:rFonts w:hint="eastAsia" w:eastAsia="方正书宋_GBK"/>
          <w:sz w:val="24"/>
          <w:szCs w:val="24"/>
        </w:rPr>
        <w:t>、高等代数</w:t>
      </w:r>
      <w:r>
        <w:rPr>
          <w:rFonts w:hint="eastAsia" w:ascii="宋体" w:hAnsi="宋体" w:cs="宋体"/>
          <w:sz w:val="24"/>
          <w:szCs w:val="24"/>
        </w:rPr>
        <w:t>Ⅰ</w:t>
      </w:r>
      <w:r>
        <w:rPr>
          <w:rFonts w:eastAsia="方正书宋_GBK"/>
          <w:sz w:val="24"/>
          <w:szCs w:val="24"/>
        </w:rPr>
        <w:t>-</w:t>
      </w:r>
      <w:r>
        <w:rPr>
          <w:rFonts w:eastAsia="方正书宋_GBK"/>
          <w:sz w:val="24"/>
          <w:szCs w:val="24"/>
        </w:rPr>
        <w:softHyphen/>
      </w:r>
      <w:r>
        <w:rPr>
          <w:rFonts w:hint="eastAsia" w:ascii="宋体" w:hAnsi="宋体" w:cs="宋体"/>
          <w:sz w:val="24"/>
          <w:szCs w:val="24"/>
        </w:rPr>
        <w:t>Ⅱ</w:t>
      </w:r>
      <w:r>
        <w:rPr>
          <w:rFonts w:hint="eastAsia" w:eastAsia="方正书宋_GBK"/>
          <w:sz w:val="24"/>
          <w:szCs w:val="24"/>
        </w:rPr>
        <w:t>、解析几何、常微分方程、计算方法、</w:t>
      </w:r>
      <w:r>
        <w:rPr>
          <w:rFonts w:eastAsia="方正书宋_GBK"/>
          <w:sz w:val="24"/>
          <w:szCs w:val="24"/>
        </w:rPr>
        <w:t>C++</w:t>
      </w:r>
      <w:r>
        <w:rPr>
          <w:rFonts w:hint="eastAsia" w:eastAsia="方正书宋_GBK"/>
          <w:sz w:val="24"/>
          <w:szCs w:val="24"/>
        </w:rPr>
        <w:t>程序设计、数据结构、离散数学、概率论与数理统计、信息科学基础、编码理论、</w:t>
      </w:r>
      <w:r>
        <w:rPr>
          <w:rFonts w:eastAsia="方正书宋_GBK"/>
          <w:sz w:val="24"/>
          <w:szCs w:val="24"/>
        </w:rPr>
        <w:t>Matlab</w:t>
      </w:r>
      <w:r>
        <w:rPr>
          <w:rFonts w:hint="eastAsia" w:eastAsia="方正书宋_GBK"/>
          <w:sz w:val="24"/>
          <w:szCs w:val="24"/>
        </w:rPr>
        <w:t>与科学计算等。</w:t>
      </w:r>
    </w:p>
    <w:p>
      <w:pPr>
        <w:spacing w:line="400" w:lineRule="exact"/>
        <w:ind w:firstLine="463" w:firstLineChars="192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五、学制与学分要求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基本学制</w:t>
      </w:r>
      <w:r>
        <w:rPr>
          <w:rFonts w:eastAsia="方正书宋_GBK"/>
          <w:sz w:val="24"/>
          <w:szCs w:val="24"/>
        </w:rPr>
        <w:t>4</w:t>
      </w:r>
      <w:r>
        <w:rPr>
          <w:rFonts w:hint="eastAsia" w:eastAsia="方正书宋_GBK"/>
          <w:sz w:val="24"/>
          <w:szCs w:val="24"/>
        </w:rPr>
        <w:t>年，修业年限</w:t>
      </w:r>
      <w:r>
        <w:rPr>
          <w:rFonts w:eastAsia="方正书宋_GBK"/>
          <w:sz w:val="24"/>
          <w:szCs w:val="24"/>
        </w:rPr>
        <w:t>3-7</w:t>
      </w:r>
      <w:r>
        <w:rPr>
          <w:rFonts w:hint="eastAsia" w:eastAsia="方正书宋_GBK"/>
          <w:sz w:val="24"/>
          <w:szCs w:val="24"/>
        </w:rPr>
        <w:t>年。学生至少应修满</w:t>
      </w:r>
      <w:r>
        <w:rPr>
          <w:rFonts w:eastAsia="方正书宋_GBK"/>
          <w:sz w:val="24"/>
          <w:szCs w:val="24"/>
        </w:rPr>
        <w:t>165</w:t>
      </w:r>
      <w:r>
        <w:rPr>
          <w:rFonts w:hint="eastAsia" w:eastAsia="方正书宋_GBK"/>
          <w:sz w:val="24"/>
          <w:szCs w:val="24"/>
        </w:rPr>
        <w:t>学分。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六、授予学位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理学学士。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七、课程结构及学分要求</w:t>
      </w:r>
    </w:p>
    <w:p>
      <w:pPr>
        <w:spacing w:line="400" w:lineRule="exact"/>
        <w:ind w:firstLine="1662" w:firstLineChars="690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信息与计算科学专业课程结构及学分构成表</w:t>
      </w:r>
    </w:p>
    <w:tbl>
      <w:tblPr>
        <w:tblStyle w:val="12"/>
        <w:tblW w:w="877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88"/>
        <w:gridCol w:w="1079"/>
        <w:gridCol w:w="1418"/>
        <w:gridCol w:w="719"/>
        <w:gridCol w:w="900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97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课程结构（学分）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学分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占总学分的比例</w:t>
            </w:r>
            <w:r>
              <w:rPr>
                <w:rFonts w:eastAsia="方正书宋_GBK"/>
                <w:w w:val="80"/>
                <w:szCs w:val="21"/>
              </w:rPr>
              <w:t>%</w:t>
            </w:r>
          </w:p>
        </w:tc>
        <w:tc>
          <w:tcPr>
            <w:tcW w:w="1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必修课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116</w:t>
            </w:r>
            <w:r>
              <w:rPr>
                <w:rFonts w:hint="eastAsia" w:eastAsia="方正书宋_GBK"/>
                <w:w w:val="90"/>
                <w:szCs w:val="21"/>
              </w:rPr>
              <w:t>分）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通识教育平台课程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49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29.7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学科基础平台课程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23.0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7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专业基础平台课程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17.6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选修课</w:t>
            </w: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49</w:t>
            </w:r>
            <w:r>
              <w:rPr>
                <w:rFonts w:hint="eastAsia" w:eastAsia="方正书宋_GBK"/>
                <w:w w:val="90"/>
                <w:szCs w:val="21"/>
              </w:rPr>
              <w:t>分）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限制性选修课</w:t>
            </w:r>
          </w:p>
          <w:p>
            <w:pPr>
              <w:spacing w:line="22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27</w:t>
            </w:r>
            <w:r>
              <w:rPr>
                <w:rFonts w:hint="eastAsia" w:eastAsia="方正书宋_GBK"/>
                <w:w w:val="80"/>
                <w:szCs w:val="21"/>
              </w:rPr>
              <w:t>分）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专业拓展平台课程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16.4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任意性选修课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22</w:t>
            </w:r>
            <w:r>
              <w:rPr>
                <w:rFonts w:hint="eastAsia" w:eastAsia="方正书宋_GBK"/>
                <w:w w:val="80"/>
                <w:szCs w:val="21"/>
              </w:rPr>
              <w:t>分）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素质拓展平台课程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院系级课程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13.3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66"/>
                <w:szCs w:val="21"/>
              </w:rPr>
              <w:t>含跨专业修读</w:t>
            </w:r>
            <w:r>
              <w:rPr>
                <w:rFonts w:eastAsia="方正书宋_GBK"/>
                <w:szCs w:val="21"/>
              </w:rPr>
              <w:t>10</w:t>
            </w:r>
            <w:r>
              <w:rPr>
                <w:rFonts w:hint="eastAsia" w:eastAsia="方正书宋_GBK"/>
                <w:w w:val="66"/>
                <w:szCs w:val="21"/>
              </w:rPr>
              <w:t>学分，其中文理交叉选</w:t>
            </w:r>
            <w:r>
              <w:rPr>
                <w:rFonts w:eastAsia="方正书宋_GBK"/>
                <w:szCs w:val="21"/>
              </w:rPr>
              <w:t>4</w:t>
            </w:r>
            <w:r>
              <w:rPr>
                <w:rFonts w:hint="eastAsia" w:eastAsia="方正书宋_GBK"/>
                <w:w w:val="66"/>
                <w:szCs w:val="21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校级公选课</w:t>
            </w: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方正书宋_GBK"/>
                <w:w w:val="8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700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合计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66"/>
                <w:szCs w:val="21"/>
              </w:rPr>
            </w:pPr>
            <w:r>
              <w:rPr>
                <w:rFonts w:eastAsia="方正书宋_GBK"/>
                <w:szCs w:val="21"/>
              </w:rPr>
              <w:t>165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100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</w:tbl>
    <w:p>
      <w:pPr>
        <w:spacing w:line="54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八、实践性教学环节构成</w:t>
      </w:r>
    </w:p>
    <w:p>
      <w:pPr>
        <w:spacing w:line="360" w:lineRule="auto"/>
        <w:ind w:firstLine="1783" w:firstLineChars="740"/>
        <w:rPr>
          <w:rFonts w:eastAsia="方正书宋_GBK"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信息与计算科学专业实践性教学环节构成表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618"/>
        <w:gridCol w:w="1802"/>
        <w:gridCol w:w="1606"/>
        <w:gridCol w:w="22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名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称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学分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课内学时或周数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安排学期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实验课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212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第一、二、三、四、五学期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课程实践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9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280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第一、二、三、四、六学期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课程设计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5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第三、四、五、六学期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专业见习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专业实习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毕业论文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8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国防教育与军事训练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实践创新活动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学生申请，学院认定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小计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492+21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</w:tbl>
    <w:p>
      <w:pPr>
        <w:spacing w:line="40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九、专业教学计划总表</w:t>
      </w:r>
    </w:p>
    <w:p>
      <w:pPr>
        <w:spacing w:line="400" w:lineRule="exact"/>
        <w:ind w:firstLine="2144" w:firstLineChars="890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信息与计算科学专业教学计划总表</w:t>
      </w:r>
    </w:p>
    <w:p>
      <w:pPr>
        <w:spacing w:line="400" w:lineRule="exact"/>
        <w:ind w:firstLine="2144" w:firstLineChars="890"/>
        <w:rPr>
          <w:rFonts w:eastAsia="方正书宋_GBK"/>
          <w:b/>
          <w:sz w:val="24"/>
          <w:szCs w:val="24"/>
        </w:rPr>
      </w:pPr>
    </w:p>
    <w:tbl>
      <w:tblPr>
        <w:tblStyle w:val="12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1080"/>
        <w:gridCol w:w="2520"/>
        <w:gridCol w:w="720"/>
        <w:gridCol w:w="540"/>
        <w:gridCol w:w="540"/>
        <w:gridCol w:w="540"/>
        <w:gridCol w:w="720"/>
        <w:gridCol w:w="540"/>
        <w:gridCol w:w="54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分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总学时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80"/>
                <w:kern w:val="2"/>
                <w:sz w:val="18"/>
                <w:szCs w:val="18"/>
              </w:rPr>
              <w:t>课外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80"/>
                <w:kern w:val="2"/>
                <w:sz w:val="18"/>
                <w:szCs w:val="18"/>
              </w:rPr>
              <w:t>学时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8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讲授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实验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必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51030213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51030222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马克思主义基本原理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51030256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毛泽东思想和中国特色社会主义</w:t>
            </w:r>
          </w:p>
          <w:p>
            <w:pPr>
              <w:spacing w:line="16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理论体系概论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144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58030011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普通话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53030214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53030234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53030244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56030471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59030211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kern w:val="2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59030221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kern w:val="2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59030231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80"/>
                <w:kern w:val="2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59030241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80"/>
                <w:kern w:val="2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61030111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国防教育与军事训练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80"/>
                <w:kern w:val="2"/>
                <w:sz w:val="18"/>
                <w:szCs w:val="18"/>
              </w:rPr>
              <w:t>2</w:t>
            </w: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14030011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音乐鉴赏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17030011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美术鉴赏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67020031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大学生职业发展与就业指导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69030052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72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49</w:t>
            </w:r>
          </w:p>
        </w:tc>
        <w:tc>
          <w:tcPr>
            <w:tcW w:w="54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1082</w:t>
            </w:r>
          </w:p>
        </w:tc>
        <w:tc>
          <w:tcPr>
            <w:tcW w:w="54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818</w:t>
            </w:r>
          </w:p>
        </w:tc>
        <w:tc>
          <w:tcPr>
            <w:tcW w:w="54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750</w:t>
            </w:r>
          </w:p>
        </w:tc>
        <w:tc>
          <w:tcPr>
            <w:tcW w:w="72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</w:t>
            </w:r>
          </w:p>
        </w:tc>
        <w:tc>
          <w:tcPr>
            <w:tcW w:w="540" w:type="dxa"/>
            <w:vAlign w:val="bottom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02030012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03110015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03110028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144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144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144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03110036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书宋_GBK"/>
                <w:kern w:val="2"/>
                <w:sz w:val="18"/>
                <w:szCs w:val="18"/>
              </w:rPr>
              <w:t>III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</w:t>
            </w:r>
            <w:r>
              <w:rPr>
                <w:rFonts w:hint="eastAsia" w:eastAsia="方正书宋_GBK"/>
                <w:w w:val="9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方正书宋_GBK"/>
                <w:w w:val="90"/>
                <w:sz w:val="18"/>
                <w:szCs w:val="18"/>
              </w:rPr>
              <w:t>024</w:t>
            </w:r>
          </w:p>
        </w:tc>
        <w:tc>
          <w:tcPr>
            <w:tcW w:w="2520" w:type="dxa"/>
            <w:vAlign w:val="bottom"/>
          </w:tcPr>
          <w:p>
            <w:pPr>
              <w:pStyle w:val="2"/>
              <w:spacing w:line="240" w:lineRule="exact"/>
              <w:ind w:left="31680" w:right="442" w:hanging="354" w:hangingChars="197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书宋_GBK"/>
                <w:kern w:val="2"/>
                <w:sz w:val="18"/>
                <w:szCs w:val="18"/>
              </w:rPr>
              <w:t>I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03110056</w:t>
            </w:r>
          </w:p>
        </w:tc>
        <w:tc>
          <w:tcPr>
            <w:tcW w:w="2520" w:type="dxa"/>
            <w:vAlign w:val="bottom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03111033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left="31680" w:right="652" w:hanging="319" w:hangingChars="197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解析几何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04030033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</w:t>
            </w:r>
            <w:r>
              <w:rPr>
                <w:rFonts w:eastAsia="方正书宋_GBK"/>
                <w:kern w:val="2"/>
                <w:sz w:val="18"/>
                <w:szCs w:val="18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04030211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大学物理实验</w:t>
            </w:r>
            <w:r>
              <w:rPr>
                <w:rFonts w:eastAsia="方正书宋_GBK"/>
                <w:kern w:val="2"/>
                <w:sz w:val="18"/>
                <w:szCs w:val="18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686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03110166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专业实习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3"/>
                <w:szCs w:val="13"/>
              </w:rPr>
            </w:pPr>
            <w:r>
              <w:rPr>
                <w:rFonts w:eastAsia="方正书宋_GBK"/>
                <w:kern w:val="2"/>
                <w:sz w:val="13"/>
                <w:szCs w:val="13"/>
              </w:rPr>
              <w:t>18</w:t>
            </w:r>
            <w:r>
              <w:rPr>
                <w:rFonts w:hint="eastAsia" w:eastAsia="方正书宋_GBK"/>
                <w:kern w:val="2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3"/>
                <w:szCs w:val="13"/>
              </w:rPr>
            </w:pPr>
            <w:r>
              <w:rPr>
                <w:rFonts w:eastAsia="方正书宋_GBK"/>
                <w:kern w:val="2"/>
                <w:sz w:val="13"/>
                <w:szCs w:val="13"/>
              </w:rPr>
              <w:t>12</w:t>
            </w:r>
            <w:r>
              <w:rPr>
                <w:rFonts w:hint="eastAsia" w:eastAsia="方正书宋_GBK"/>
                <w:kern w:val="2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60030026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毕业论文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3"/>
                <w:szCs w:val="13"/>
              </w:rPr>
            </w:pPr>
            <w:r>
              <w:rPr>
                <w:rFonts w:eastAsia="方正书宋_GBK"/>
                <w:kern w:val="2"/>
                <w:sz w:val="13"/>
                <w:szCs w:val="13"/>
              </w:rPr>
              <w:t>16</w:t>
            </w:r>
            <w:r>
              <w:rPr>
                <w:rFonts w:hint="eastAsia" w:eastAsia="方正书宋_GBK"/>
                <w:kern w:val="2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03111253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C++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程序设计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03110251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C++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程序设计课程设计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03410116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离散数学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03410123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数据结构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03410151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数据结构课程设计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60031133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实践创新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29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 xml:space="preserve">252 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216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="方正书宋_GBK"/>
                <w:sz w:val="13"/>
                <w:szCs w:val="13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116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6"/>
                <w:szCs w:val="16"/>
              </w:rPr>
            </w:pPr>
            <w:r>
              <w:rPr>
                <w:rFonts w:eastAsia="方正书宋_GBK"/>
                <w:kern w:val="2"/>
                <w:sz w:val="16"/>
                <w:szCs w:val="16"/>
              </w:rPr>
              <w:t>2074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6"/>
                <w:szCs w:val="16"/>
              </w:rPr>
            </w:pPr>
            <w:r>
              <w:rPr>
                <w:rFonts w:eastAsia="方正书宋_GBK"/>
                <w:kern w:val="2"/>
                <w:sz w:val="16"/>
                <w:szCs w:val="16"/>
              </w:rPr>
              <w:t>1792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6"/>
                <w:szCs w:val="16"/>
              </w:rPr>
            </w:pPr>
            <w:r>
              <w:rPr>
                <w:rFonts w:eastAsia="方正书宋_GBK"/>
                <w:kern w:val="2"/>
                <w:sz w:val="16"/>
                <w:szCs w:val="16"/>
              </w:rPr>
              <w:t>1652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140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282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/>
    <w:tbl>
      <w:tblPr>
        <w:tblStyle w:val="12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69"/>
        <w:gridCol w:w="442"/>
        <w:gridCol w:w="348"/>
        <w:gridCol w:w="1134"/>
        <w:gridCol w:w="2204"/>
        <w:gridCol w:w="542"/>
        <w:gridCol w:w="620"/>
        <w:gridCol w:w="546"/>
        <w:gridCol w:w="138"/>
        <w:gridCol w:w="504"/>
        <w:gridCol w:w="542"/>
        <w:gridCol w:w="460"/>
        <w:gridCol w:w="94"/>
        <w:gridCol w:w="452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800" w:type="dxa"/>
            <w:gridSpan w:val="4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20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学分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800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合计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讲授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实验</w:t>
            </w:r>
          </w:p>
        </w:tc>
        <w:tc>
          <w:tcPr>
            <w:tcW w:w="55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限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制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性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专业拓展平台课程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03410503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信息科学基础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03410443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数据库原理及应用</w:t>
            </w:r>
          </w:p>
          <w:p>
            <w:pPr>
              <w:pStyle w:val="2"/>
              <w:spacing w:line="240" w:lineRule="exact"/>
              <w:ind w:firstLine="31680"/>
              <w:jc w:val="left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5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03410453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80"/>
                <w:kern w:val="2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与科学计算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5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03410471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w w:val="80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w w:val="80"/>
                <w:sz w:val="18"/>
                <w:szCs w:val="18"/>
              </w:rPr>
              <w:t>与科学计算课程设计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5"/>
                <w:szCs w:val="15"/>
              </w:rPr>
              <w:t>1</w:t>
            </w:r>
            <w:r>
              <w:rPr>
                <w:rFonts w:hint="eastAsia" w:eastAsia="方正书宋_GBK"/>
                <w:sz w:val="15"/>
                <w:szCs w:val="15"/>
              </w:rPr>
              <w:t>周</w:t>
            </w: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03410283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编码理论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03110603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组合数学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03110533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计算方法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03410481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计算方法课程设计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5"/>
                <w:szCs w:val="15"/>
              </w:rPr>
              <w:t>1</w:t>
            </w:r>
            <w:r>
              <w:rPr>
                <w:rFonts w:hint="eastAsia" w:eastAsia="方正书宋_GBK"/>
                <w:kern w:val="2"/>
                <w:sz w:val="15"/>
                <w:szCs w:val="15"/>
              </w:rPr>
              <w:t>周</w:t>
            </w: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03110583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03110593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数学模型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03410303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微分方程数值解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03410301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微分方程数值解课程设计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5"/>
                <w:szCs w:val="15"/>
              </w:rPr>
              <w:t>1</w:t>
            </w:r>
            <w:r>
              <w:rPr>
                <w:rFonts w:hint="eastAsia" w:eastAsia="方正书宋_GBK"/>
                <w:kern w:val="2"/>
                <w:sz w:val="15"/>
                <w:szCs w:val="15"/>
              </w:rPr>
              <w:t>周</w:t>
            </w: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03110073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复变函数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03110393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常微分方程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03410465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概率论与数理统计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03410295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实变函数与泛函分析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</w:t>
            </w:r>
            <w:r>
              <w:rPr>
                <w:rFonts w:hint="eastAsia" w:eastAsia="方正书宋_GBK"/>
                <w:w w:val="90"/>
                <w:sz w:val="18"/>
                <w:szCs w:val="18"/>
                <w:lang w:val="en-US" w:eastAsia="zh-CN"/>
              </w:rPr>
              <w:t>453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数学物理方程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396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5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任任意性选修课</w:t>
            </w:r>
          </w:p>
        </w:tc>
        <w:tc>
          <w:tcPr>
            <w:tcW w:w="44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素质拓展平台课程</w:t>
            </w:r>
          </w:p>
        </w:tc>
        <w:tc>
          <w:tcPr>
            <w:tcW w:w="348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b/>
                <w:w w:val="90"/>
                <w:kern w:val="2"/>
                <w:sz w:val="18"/>
                <w:szCs w:val="18"/>
              </w:rPr>
              <w:t>院系任选课程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03510202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数学分析选讲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03510212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高等代数选讲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03130273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数学史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03110412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数据挖掘</w:t>
            </w:r>
          </w:p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03110402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有限元方法</w:t>
            </w:r>
          </w:p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03130303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数理经济学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03410422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投资风险与决策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03410412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密码学基础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03130353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初等数论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03111052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运筹学基础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03410512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数字信号与处理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03110362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计算机辅助教学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03410432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复杂性理论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03510242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矩阵分析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03410492</w:t>
            </w:r>
          </w:p>
        </w:tc>
        <w:tc>
          <w:tcPr>
            <w:tcW w:w="22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计算机图形学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0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b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b/>
                <w:w w:val="90"/>
                <w:sz w:val="18"/>
                <w:szCs w:val="18"/>
              </w:rPr>
              <w:t>校级公选课</w:t>
            </w:r>
          </w:p>
        </w:tc>
        <w:tc>
          <w:tcPr>
            <w:tcW w:w="7838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b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b/>
                <w:w w:val="90"/>
                <w:sz w:val="18"/>
                <w:szCs w:val="18"/>
              </w:rPr>
              <w:t>见</w:t>
            </w:r>
            <w:r>
              <w:rPr>
                <w:rFonts w:eastAsia="方正书宋_GBK"/>
                <w:b/>
                <w:w w:val="90"/>
                <w:sz w:val="18"/>
                <w:szCs w:val="18"/>
              </w:rPr>
              <w:t>“</w:t>
            </w:r>
            <w:r>
              <w:rPr>
                <w:rFonts w:hint="eastAsia" w:eastAsia="方正书宋_GBK"/>
                <w:b/>
                <w:w w:val="90"/>
                <w:sz w:val="18"/>
                <w:szCs w:val="18"/>
              </w:rPr>
              <w:t>校公选课总表</w:t>
            </w:r>
            <w:r>
              <w:rPr>
                <w:rFonts w:eastAsia="方正书宋_GBK"/>
                <w:b/>
                <w:w w:val="90"/>
                <w:sz w:val="18"/>
                <w:szCs w:val="1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22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376</w:t>
            </w:r>
          </w:p>
        </w:tc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eastAsia="方正书宋_GBK"/>
                <w:sz w:val="18"/>
                <w:szCs w:val="18"/>
              </w:rPr>
              <w:t>376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376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138" w:type="dxa"/>
            <w:gridSpan w:val="6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49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862</w:t>
            </w:r>
          </w:p>
        </w:tc>
        <w:tc>
          <w:tcPr>
            <w:tcW w:w="54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5"/>
                <w:szCs w:val="15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</w:t>
            </w: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4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6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138" w:type="dxa"/>
            <w:gridSpan w:val="6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165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2936</w:t>
            </w:r>
          </w:p>
        </w:tc>
        <w:tc>
          <w:tcPr>
            <w:tcW w:w="54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5"/>
                <w:szCs w:val="15"/>
              </w:rPr>
            </w:pPr>
            <w:r>
              <w:rPr>
                <w:rFonts w:eastAsia="方正书宋_GBK"/>
                <w:kern w:val="2"/>
                <w:sz w:val="15"/>
                <w:szCs w:val="15"/>
              </w:rPr>
              <w:t>26</w:t>
            </w:r>
            <w:r>
              <w:rPr>
                <w:rFonts w:hint="eastAsia" w:eastAsia="方正书宋_GBK"/>
                <w:kern w:val="2"/>
                <w:sz w:val="15"/>
                <w:szCs w:val="15"/>
                <w:lang w:val="en-US" w:eastAsia="zh-CN"/>
              </w:rPr>
              <w:t>36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24</w:t>
            </w: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212</w:t>
            </w:r>
          </w:p>
        </w:tc>
        <w:tc>
          <w:tcPr>
            <w:tcW w:w="4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hint="eastAsia" w:eastAsia="方正书宋_GBK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eastAsia="方正书宋_GBK"/>
                <w:kern w:val="2"/>
                <w:sz w:val="15"/>
                <w:szCs w:val="15"/>
                <w:lang w:val="en-US" w:eastAsia="zh-CN"/>
              </w:rPr>
              <w:t>300</w:t>
            </w:r>
          </w:p>
        </w:tc>
        <w:tc>
          <w:tcPr>
            <w:tcW w:w="546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5"/>
                <w:szCs w:val="15"/>
              </w:rPr>
            </w:pPr>
          </w:p>
        </w:tc>
        <w:tc>
          <w:tcPr>
            <w:tcW w:w="6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十、专业分学年指导性教学计划</w:t>
      </w:r>
    </w:p>
    <w:p>
      <w:pPr>
        <w:spacing w:line="400" w:lineRule="exact"/>
        <w:jc w:val="center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第一学年</w:t>
      </w:r>
    </w:p>
    <w:tbl>
      <w:tblPr>
        <w:tblStyle w:val="12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3"/>
        <w:gridCol w:w="1031"/>
        <w:gridCol w:w="2389"/>
        <w:gridCol w:w="540"/>
        <w:gridCol w:w="720"/>
        <w:gridCol w:w="900"/>
        <w:gridCol w:w="666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学时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高等代数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80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解析几何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64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389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496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64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2389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144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89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389" w:type="dxa"/>
            <w:vAlign w:val="bottom"/>
          </w:tcPr>
          <w:p>
            <w:pPr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450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107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>
      <w:pPr>
        <w:spacing w:line="360" w:lineRule="auto"/>
        <w:ind w:left="-1365" w:leftChars="-650" w:firstLine="5019" w:firstLineChars="2083"/>
        <w:jc w:val="left"/>
        <w:rPr>
          <w:rFonts w:eastAsia="方正书宋_GBK"/>
          <w:b/>
          <w:bCs/>
          <w:sz w:val="24"/>
          <w:szCs w:val="24"/>
        </w:rPr>
      </w:pPr>
    </w:p>
    <w:p>
      <w:pPr>
        <w:spacing w:line="360" w:lineRule="auto"/>
        <w:ind w:left="-1365" w:leftChars="-650" w:firstLine="5019" w:firstLineChars="2083"/>
        <w:jc w:val="left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第二学年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27"/>
        <w:gridCol w:w="922"/>
        <w:gridCol w:w="2138"/>
        <w:gridCol w:w="668"/>
        <w:gridCol w:w="802"/>
        <w:gridCol w:w="809"/>
        <w:gridCol w:w="86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育平台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马克思主义基本原理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音乐鉴赏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108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大学物理</w:t>
            </w:r>
            <w:r>
              <w:rPr>
                <w:rFonts w:eastAsia="方正书宋_GBK"/>
                <w:sz w:val="18"/>
                <w:szCs w:val="18"/>
              </w:rPr>
              <w:t>B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C++</w:t>
            </w:r>
            <w:r>
              <w:rPr>
                <w:rFonts w:hint="eastAsia" w:eastAsia="方正书宋_GBK"/>
                <w:sz w:val="18"/>
                <w:szCs w:val="18"/>
              </w:rPr>
              <w:t>程序设计</w:t>
            </w:r>
          </w:p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C++</w:t>
            </w:r>
            <w:r>
              <w:rPr>
                <w:rFonts w:hint="eastAsia" w:eastAsia="方正书宋_GBK"/>
                <w:sz w:val="18"/>
                <w:szCs w:val="18"/>
              </w:rPr>
              <w:t>程序设计课程设计</w:t>
            </w:r>
          </w:p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离散数学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108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28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29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522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138" w:type="dxa"/>
            <w:vAlign w:val="center"/>
          </w:tcPr>
          <w:p>
            <w:pPr>
              <w:spacing w:line="20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毛泽东思想和中国特色</w:t>
            </w:r>
          </w:p>
          <w:p>
            <w:pPr>
              <w:spacing w:line="20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社会主义理论体系概论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美术鉴赏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2138" w:type="dxa"/>
            <w:vAlign w:val="center"/>
          </w:tcPr>
          <w:p>
            <w:pPr>
              <w:pStyle w:val="2"/>
              <w:spacing w:line="240" w:lineRule="exact"/>
              <w:ind w:left="31680" w:right="442" w:hanging="354" w:hangingChars="197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大学物理实验</w:t>
            </w:r>
            <w:r>
              <w:rPr>
                <w:rFonts w:eastAsia="方正书宋_GBK"/>
                <w:kern w:val="2"/>
                <w:sz w:val="18"/>
                <w:szCs w:val="18"/>
              </w:rPr>
              <w:t>B</w:t>
            </w:r>
          </w:p>
        </w:tc>
        <w:tc>
          <w:tcPr>
            <w:tcW w:w="66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2138" w:type="dxa"/>
            <w:vAlign w:val="bottom"/>
          </w:tcPr>
          <w:p>
            <w:pPr>
              <w:pStyle w:val="2"/>
              <w:spacing w:line="240" w:lineRule="exact"/>
              <w:ind w:left="31680" w:right="442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数据结构</w:t>
            </w:r>
          </w:p>
        </w:tc>
        <w:tc>
          <w:tcPr>
            <w:tcW w:w="66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8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138" w:type="dxa"/>
            <w:vAlign w:val="bottom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数据结构课程设计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138" w:type="dxa"/>
            <w:vAlign w:val="bottom"/>
          </w:tcPr>
          <w:p>
            <w:pPr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17</w:t>
            </w:r>
          </w:p>
        </w:tc>
        <w:tc>
          <w:tcPr>
            <w:tcW w:w="8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17</w:t>
            </w:r>
          </w:p>
        </w:tc>
        <w:tc>
          <w:tcPr>
            <w:tcW w:w="8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306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126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限选课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常微分方程</w:t>
            </w:r>
          </w:p>
        </w:tc>
        <w:tc>
          <w:tcPr>
            <w:tcW w:w="66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w w:val="80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复变函数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第三学年</w:t>
      </w:r>
    </w:p>
    <w:tbl>
      <w:tblPr>
        <w:tblStyle w:val="12"/>
        <w:tblW w:w="8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53"/>
        <w:gridCol w:w="41"/>
        <w:gridCol w:w="737"/>
        <w:gridCol w:w="1"/>
        <w:gridCol w:w="2532"/>
        <w:gridCol w:w="1"/>
        <w:gridCol w:w="477"/>
        <w:gridCol w:w="1"/>
        <w:gridCol w:w="849"/>
        <w:gridCol w:w="1"/>
        <w:gridCol w:w="851"/>
        <w:gridCol w:w="1"/>
        <w:gridCol w:w="766"/>
        <w:gridCol w:w="1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pacing w:line="240" w:lineRule="exact"/>
              <w:ind w:firstLine="270" w:firstLineChars="150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7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53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b/>
                <w:bCs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ind w:right="210"/>
              <w:jc w:val="right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77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数据库原理及应用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72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kern w:val="0"/>
                <w:sz w:val="18"/>
                <w:szCs w:val="18"/>
              </w:rPr>
              <w:t>与科学计算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72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90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kern w:val="0"/>
                <w:sz w:val="18"/>
                <w:szCs w:val="18"/>
              </w:rPr>
              <w:t>与科学计算课程设计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计算方法课程设计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信息科学基础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77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大学生职业发展与就业指导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18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533" w:type="dxa"/>
            <w:gridSpan w:val="2"/>
            <w:vAlign w:val="bottom"/>
          </w:tcPr>
          <w:p>
            <w:pPr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18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编码理论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数学物理方程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数学模型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实变函数与泛函分析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90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微分方程数值解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72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微分方程数值解课程设计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组合数学</w:t>
            </w:r>
          </w:p>
        </w:tc>
        <w:tc>
          <w:tcPr>
            <w:tcW w:w="47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>
      <w:pPr>
        <w:spacing w:line="360" w:lineRule="auto"/>
        <w:ind w:left="-840" w:leftChars="-400" w:firstLine="4790" w:firstLineChars="1988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第四学年</w:t>
      </w:r>
    </w:p>
    <w:tbl>
      <w:tblPr>
        <w:tblStyle w:val="12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28"/>
        <w:gridCol w:w="993"/>
        <w:gridCol w:w="2201"/>
        <w:gridCol w:w="663"/>
        <w:gridCol w:w="860"/>
        <w:gridCol w:w="780"/>
        <w:gridCol w:w="699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20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6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9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after="100" w:afterAutospacing="1"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专业实习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  <w:r>
              <w:rPr>
                <w:rFonts w:hint="eastAsia" w:eastAsia="方正书宋_GBK"/>
                <w:kern w:val="0"/>
                <w:sz w:val="18"/>
                <w:szCs w:val="18"/>
              </w:rPr>
              <w:t>周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12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数学分析选讲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高等代数选讲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数学史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数据挖掘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数理经济学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运筹学基础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220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毕业论文</w:t>
            </w:r>
          </w:p>
        </w:tc>
        <w:tc>
          <w:tcPr>
            <w:tcW w:w="66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eastAsia="方正书宋_GBK"/>
                <w:w w:val="90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0"/>
                <w:sz w:val="18"/>
                <w:szCs w:val="18"/>
              </w:rPr>
              <w:t>实践创新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201" w:type="dxa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11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220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计算机辅助教学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初等数论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密码学基础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投资风险与决策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复杂性理论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计算机图形学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有限元方法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矩阵分析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20" w:lineRule="exact"/>
        <w:jc w:val="center"/>
        <w:rPr>
          <w:rFonts w:eastAsia="方正黑体_GBK"/>
          <w:b/>
          <w:bCs/>
          <w:sz w:val="32"/>
          <w:szCs w:val="32"/>
        </w:rPr>
      </w:pPr>
      <w:r>
        <w:rPr>
          <w:rFonts w:hint="eastAsia" w:eastAsia="方正黑体_GBK"/>
          <w:b/>
          <w:bCs/>
          <w:sz w:val="32"/>
          <w:szCs w:val="32"/>
        </w:rPr>
        <w:t>统计学专业培养方案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一、专业代码及专业名称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专业代码：</w:t>
      </w:r>
      <w:r>
        <w:rPr>
          <w:rFonts w:eastAsia="方正书宋_GBK"/>
          <w:sz w:val="24"/>
          <w:szCs w:val="24"/>
        </w:rPr>
        <w:t>071601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专业名称：统计学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二、培养目标及规格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（一）培养目标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本专业培养具有良好的数学基础理论，掌握统计学的基本理论与方法，能够运用计算机技术进行数据分析，具有采集数据、统计调查、统计信息管理能力的高级专门人才。能在科研、教育、经济、金融、保险等部门从事研究、教学、管理、开发等工作，并向更高层次输送优秀人才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（二）培养规格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1. </w:t>
      </w:r>
      <w:r>
        <w:rPr>
          <w:rFonts w:hint="eastAsia" w:eastAsia="方正书宋_GBK"/>
          <w:sz w:val="24"/>
          <w:szCs w:val="24"/>
        </w:rPr>
        <w:t>德育方面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具有良好的思想道德修养，具有科学的世界观、正确的人生观和价值观；具有与时俱进、开拓创新、参与竞争的意识和艰苦创业、勇于进取、敬业乐道的精神；爱岗敬业、团结协作、乐于奉献。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2. </w:t>
      </w:r>
      <w:r>
        <w:rPr>
          <w:rFonts w:hint="eastAsia" w:eastAsia="方正书宋_GBK"/>
          <w:sz w:val="24"/>
          <w:szCs w:val="24"/>
        </w:rPr>
        <w:t>智育方面</w:t>
      </w:r>
    </w:p>
    <w:p>
      <w:pPr>
        <w:spacing w:line="400" w:lineRule="exact"/>
        <w:ind w:firstLine="480" w:firstLineChars="200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1</w:t>
      </w:r>
      <w:r>
        <w:rPr>
          <w:rFonts w:hint="eastAsia" w:eastAsia="方正书宋_GBK"/>
          <w:sz w:val="24"/>
          <w:szCs w:val="24"/>
        </w:rPr>
        <w:t>）具有扎实的数学专业基础，受到比较严格的科学思维训练；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2</w:t>
      </w:r>
      <w:r>
        <w:rPr>
          <w:rFonts w:hint="eastAsia" w:eastAsia="方正书宋_GBK"/>
          <w:sz w:val="24"/>
          <w:szCs w:val="24"/>
        </w:rPr>
        <w:t>）掌握统计学的基本理论、基本知识、基本方法和计算机操作技能；具有采集数据、设计调查问卷和处理调查数据的基本能力；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3</w:t>
      </w:r>
      <w:r>
        <w:rPr>
          <w:rFonts w:hint="eastAsia" w:eastAsia="方正书宋_GBK"/>
          <w:sz w:val="24"/>
          <w:szCs w:val="24"/>
        </w:rPr>
        <w:t>）了解与自然科学、社会科学、工程技术等某一领域的基本知识，具有应用统计学理论来分析、解决实际问题的初步能力；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4</w:t>
      </w:r>
      <w:r>
        <w:rPr>
          <w:rFonts w:hint="eastAsia" w:eastAsia="方正书宋_GBK"/>
          <w:sz w:val="24"/>
          <w:szCs w:val="24"/>
        </w:rPr>
        <w:t>）了解统计学理论与方法的发展动态及其应用前景，应能熟练使用各种统计软件包，有较强的统计计算能力；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（</w:t>
      </w:r>
      <w:r>
        <w:rPr>
          <w:rFonts w:eastAsia="方正书宋_GBK"/>
          <w:sz w:val="24"/>
          <w:szCs w:val="24"/>
        </w:rPr>
        <w:t>5</w:t>
      </w:r>
      <w:r>
        <w:rPr>
          <w:rFonts w:hint="eastAsia" w:eastAsia="方正书宋_GBK"/>
          <w:sz w:val="24"/>
          <w:szCs w:val="24"/>
        </w:rPr>
        <w:t>）掌握资料查询、文献检索及运用现代统计方法获取有关信息的基本方法；具有一定的科学研究、学术交流和实际工作能力。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eastAsia="方正书宋_GBK"/>
          <w:sz w:val="24"/>
          <w:szCs w:val="24"/>
        </w:rPr>
        <w:t xml:space="preserve">3. </w:t>
      </w:r>
      <w:r>
        <w:rPr>
          <w:rFonts w:hint="eastAsia" w:eastAsia="方正书宋_GBK"/>
          <w:sz w:val="24"/>
          <w:szCs w:val="24"/>
        </w:rPr>
        <w:t>体育、美育及其它方面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达到国家规定的《大学生体育合格标准》，掌握体育运动的基础知识和科学锻炼身体的基本方法，具有良好的卫生习惯和生活习惯，具有健康的身体素质和心理素质，具备一定的艺术审美修养等。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三、专业特色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以数学学科主要基础课为基础，重点突出统计学的基本理论和基本方法，尤其是精算学方面的教学，注重培养学生具有较强的统计计算能力。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四、专业主干课程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数学分析</w:t>
      </w:r>
      <w:r>
        <w:rPr>
          <w:rFonts w:hint="eastAsia" w:ascii="宋体" w:hAnsi="宋体" w:cs="宋体"/>
          <w:sz w:val="24"/>
          <w:szCs w:val="24"/>
        </w:rPr>
        <w:t>Ⅰ</w:t>
      </w:r>
      <w:r>
        <w:rPr>
          <w:rFonts w:eastAsia="方正书宋_GBK"/>
          <w:sz w:val="24"/>
          <w:szCs w:val="24"/>
        </w:rPr>
        <w:t>-</w:t>
      </w:r>
      <w:r>
        <w:rPr>
          <w:rFonts w:eastAsia="方正书宋_GBK"/>
          <w:sz w:val="24"/>
          <w:szCs w:val="24"/>
        </w:rPr>
        <w:softHyphen/>
      </w:r>
      <w:r>
        <w:rPr>
          <w:rFonts w:ascii="宋体"/>
          <w:sz w:val="24"/>
          <w:szCs w:val="24"/>
        </w:rPr>
        <w:softHyphen/>
      </w:r>
      <w:r>
        <w:rPr>
          <w:rFonts w:ascii="宋体" w:hAnsi="宋体"/>
          <w:sz w:val="24"/>
          <w:szCs w:val="24"/>
        </w:rPr>
        <w:t>III</w:t>
      </w:r>
      <w:r>
        <w:rPr>
          <w:rFonts w:hint="eastAsia" w:eastAsia="方正书宋_GBK"/>
          <w:sz w:val="24"/>
          <w:szCs w:val="24"/>
        </w:rPr>
        <w:t>、高等代数</w:t>
      </w:r>
      <w:r>
        <w:rPr>
          <w:rFonts w:hint="eastAsia" w:ascii="宋体" w:hAnsi="宋体" w:cs="宋体"/>
          <w:sz w:val="24"/>
          <w:szCs w:val="24"/>
        </w:rPr>
        <w:t>Ⅰ</w:t>
      </w:r>
      <w:r>
        <w:rPr>
          <w:rFonts w:eastAsia="方正书宋_GBK"/>
          <w:sz w:val="24"/>
          <w:szCs w:val="24"/>
        </w:rPr>
        <w:t>-</w:t>
      </w:r>
      <w:r>
        <w:rPr>
          <w:rFonts w:eastAsia="方正书宋_GBK"/>
          <w:sz w:val="24"/>
          <w:szCs w:val="24"/>
        </w:rPr>
        <w:softHyphen/>
      </w:r>
      <w:r>
        <w:rPr>
          <w:rFonts w:hint="eastAsia" w:ascii="宋体" w:hAnsi="宋体" w:cs="宋体"/>
          <w:sz w:val="24"/>
          <w:szCs w:val="24"/>
        </w:rPr>
        <w:t>Ⅱ</w:t>
      </w:r>
      <w:r>
        <w:rPr>
          <w:rFonts w:hint="eastAsia" w:eastAsia="方正书宋_GBK"/>
          <w:sz w:val="24"/>
          <w:szCs w:val="24"/>
        </w:rPr>
        <w:t>、解析几何、常微分方程、概率论、数理统计、应用多元分析、应用回归分析、抽样调查、风险管理与保险、利息论、寿险精算等。</w:t>
      </w:r>
    </w:p>
    <w:p>
      <w:pPr>
        <w:spacing w:line="400" w:lineRule="exact"/>
        <w:ind w:firstLine="463" w:firstLineChars="192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五、学制与学分要求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基本学制四年，修业年限</w:t>
      </w:r>
      <w:r>
        <w:rPr>
          <w:rFonts w:eastAsia="方正书宋_GBK"/>
          <w:sz w:val="24"/>
          <w:szCs w:val="24"/>
        </w:rPr>
        <w:t>3-7</w:t>
      </w:r>
      <w:r>
        <w:rPr>
          <w:rFonts w:hint="eastAsia" w:eastAsia="方正书宋_GBK"/>
          <w:sz w:val="24"/>
          <w:szCs w:val="24"/>
        </w:rPr>
        <w:t>年。学生可根据自身情况，选择提前或推迟毕业。学生至少应修满</w:t>
      </w:r>
      <w:r>
        <w:rPr>
          <w:rFonts w:eastAsia="方正书宋_GBK"/>
          <w:sz w:val="24"/>
          <w:szCs w:val="24"/>
        </w:rPr>
        <w:t>165</w:t>
      </w:r>
      <w:r>
        <w:rPr>
          <w:rFonts w:hint="eastAsia" w:eastAsia="方正书宋_GBK"/>
          <w:sz w:val="24"/>
          <w:szCs w:val="24"/>
        </w:rPr>
        <w:t>分。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六、授予学位</w:t>
      </w:r>
    </w:p>
    <w:p>
      <w:pPr>
        <w:spacing w:line="400" w:lineRule="exact"/>
        <w:ind w:firstLine="460" w:firstLineChars="192"/>
        <w:rPr>
          <w:rFonts w:eastAsia="方正书宋_GBK"/>
          <w:sz w:val="24"/>
          <w:szCs w:val="24"/>
        </w:rPr>
      </w:pPr>
      <w:r>
        <w:rPr>
          <w:rFonts w:hint="eastAsia" w:eastAsia="方正书宋_GBK"/>
          <w:sz w:val="24"/>
          <w:szCs w:val="24"/>
        </w:rPr>
        <w:t>理学学士。</w:t>
      </w:r>
    </w:p>
    <w:p>
      <w:pPr>
        <w:spacing w:line="400" w:lineRule="exact"/>
        <w:ind w:firstLine="463" w:firstLineChars="192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七、课程结构及学分要求</w:t>
      </w:r>
    </w:p>
    <w:p>
      <w:pPr>
        <w:spacing w:line="400" w:lineRule="exact"/>
        <w:ind w:firstLine="2626" w:firstLineChars="1090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统计学专业课程结构及学分构成表</w:t>
      </w:r>
    </w:p>
    <w:tbl>
      <w:tblPr>
        <w:tblStyle w:val="12"/>
        <w:tblW w:w="879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91"/>
        <w:gridCol w:w="1083"/>
        <w:gridCol w:w="1276"/>
        <w:gridCol w:w="864"/>
        <w:gridCol w:w="902"/>
        <w:gridCol w:w="1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64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课程结构（学分）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学分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占总学分的比例</w:t>
            </w:r>
            <w:r>
              <w:rPr>
                <w:rFonts w:eastAsia="方正书宋_GBK"/>
                <w:w w:val="80"/>
                <w:szCs w:val="21"/>
              </w:rPr>
              <w:t>%</w:t>
            </w:r>
          </w:p>
        </w:tc>
        <w:tc>
          <w:tcPr>
            <w:tcW w:w="19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必修课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115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通识教育平台课程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49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29.</w:t>
            </w:r>
            <w:r>
              <w:rPr>
                <w:rFonts w:hint="eastAsia" w:eastAsia="方正书宋_GBK"/>
                <w:szCs w:val="21"/>
                <w:lang w:val="en-US" w:eastAsia="zh-CN"/>
              </w:rPr>
              <w:t>7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70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学科基础平台课程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34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20.6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70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专业基础平台课程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32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19.</w:t>
            </w:r>
            <w:r>
              <w:rPr>
                <w:rFonts w:hint="eastAsia" w:eastAsia="方正书宋_GBK"/>
                <w:szCs w:val="21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选修课</w:t>
            </w: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50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限制性选修课</w:t>
            </w:r>
          </w:p>
          <w:p>
            <w:pPr>
              <w:spacing w:line="22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25</w:t>
            </w:r>
            <w:r>
              <w:rPr>
                <w:rFonts w:hint="eastAsia" w:eastAsia="方正书宋_GBK"/>
                <w:w w:val="80"/>
                <w:szCs w:val="21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专业拓展平台课程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15.2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任意性选修课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>25</w:t>
            </w:r>
            <w:r>
              <w:rPr>
                <w:rFonts w:hint="eastAsia" w:eastAsia="方正书宋_GBK"/>
                <w:w w:val="8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素质拓展平台课程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校级公选课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25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15.2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66"/>
                <w:szCs w:val="21"/>
              </w:rPr>
              <w:t>含跨专业修读</w:t>
            </w:r>
            <w:r>
              <w:rPr>
                <w:rFonts w:eastAsia="方正书宋_GBK"/>
                <w:szCs w:val="21"/>
              </w:rPr>
              <w:t>10</w:t>
            </w:r>
            <w:r>
              <w:rPr>
                <w:rFonts w:hint="eastAsia" w:eastAsia="方正书宋_GBK"/>
                <w:w w:val="66"/>
                <w:szCs w:val="21"/>
              </w:rPr>
              <w:t>学分，其中文理交叉选</w:t>
            </w:r>
            <w:r>
              <w:rPr>
                <w:rFonts w:eastAsia="方正书宋_GBK"/>
                <w:szCs w:val="21"/>
              </w:rPr>
              <w:t>4</w:t>
            </w:r>
            <w:r>
              <w:rPr>
                <w:rFonts w:hint="eastAsia" w:eastAsia="方正书宋_GBK"/>
                <w:w w:val="66"/>
                <w:szCs w:val="21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1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院系级课程</w:t>
            </w: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方正书宋_GBK"/>
                <w:w w:val="8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05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合计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165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100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</w:tbl>
    <w:p>
      <w:pPr>
        <w:spacing w:line="54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八、实践性教学环节构成</w:t>
      </w:r>
    </w:p>
    <w:p>
      <w:pPr>
        <w:spacing w:line="360" w:lineRule="auto"/>
        <w:ind w:firstLine="2626" w:firstLineChars="1090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统计学专业实践性教学环节构成</w:t>
      </w:r>
    </w:p>
    <w:p>
      <w:pPr>
        <w:spacing w:line="360" w:lineRule="auto"/>
        <w:ind w:firstLine="2626" w:firstLineChars="1090"/>
        <w:rPr>
          <w:rFonts w:eastAsia="方正书宋_GBK"/>
          <w:b/>
          <w:sz w:val="24"/>
          <w:szCs w:val="24"/>
        </w:rPr>
      </w:pPr>
    </w:p>
    <w:tbl>
      <w:tblPr>
        <w:tblStyle w:val="1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618"/>
        <w:gridCol w:w="1802"/>
        <w:gridCol w:w="1606"/>
        <w:gridCol w:w="22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名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称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学分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课内学时或周数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安排学期</w:t>
            </w:r>
          </w:p>
        </w:tc>
        <w:tc>
          <w:tcPr>
            <w:tcW w:w="2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实验课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212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第一、二、四、五、六学期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课程实践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316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第一、二、三、四、六、七学期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课程设计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专业见习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专业实习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第七学期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学年论文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第三、五学期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毕业论文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8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国防教育与军事训练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</w:t>
            </w:r>
            <w:r>
              <w:rPr>
                <w:rFonts w:hint="eastAsia" w:eastAsia="方正书宋_GBK"/>
                <w:w w:val="80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实践创新活动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Cs w:val="21"/>
              </w:rPr>
            </w:pPr>
            <w:r>
              <w:rPr>
                <w:rFonts w:hint="eastAsia" w:eastAsia="方正书宋_GBK"/>
                <w:w w:val="80"/>
                <w:szCs w:val="21"/>
              </w:rPr>
              <w:t>学生申请，学院认定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223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小计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528+16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</w:tbl>
    <w:p>
      <w:pPr>
        <w:spacing w:line="400" w:lineRule="exact"/>
        <w:rPr>
          <w:rFonts w:eastAsia="方正书宋_GBK"/>
          <w:b/>
          <w:sz w:val="24"/>
          <w:szCs w:val="24"/>
        </w:rPr>
      </w:pPr>
    </w:p>
    <w:p>
      <w:pPr>
        <w:spacing w:line="400" w:lineRule="exact"/>
        <w:rPr>
          <w:rFonts w:eastAsia="方正书宋_GBK"/>
          <w:b/>
          <w:sz w:val="24"/>
          <w:szCs w:val="24"/>
        </w:rPr>
      </w:pPr>
    </w:p>
    <w:p>
      <w:pPr>
        <w:spacing w:line="400" w:lineRule="exact"/>
        <w:rPr>
          <w:rFonts w:eastAsia="方正书宋_GBK"/>
          <w:b/>
          <w:sz w:val="24"/>
          <w:szCs w:val="24"/>
        </w:rPr>
      </w:pPr>
    </w:p>
    <w:p>
      <w:pPr>
        <w:spacing w:line="400" w:lineRule="exact"/>
        <w:rPr>
          <w:rFonts w:eastAsia="方正书宋_GBK"/>
          <w:b/>
          <w:sz w:val="24"/>
          <w:szCs w:val="24"/>
        </w:rPr>
      </w:pPr>
    </w:p>
    <w:p>
      <w:pPr>
        <w:spacing w:line="400" w:lineRule="exact"/>
        <w:rPr>
          <w:rFonts w:eastAsia="方正书宋_GBK"/>
          <w:b/>
          <w:sz w:val="24"/>
          <w:szCs w:val="24"/>
        </w:rPr>
      </w:pPr>
    </w:p>
    <w:p>
      <w:pPr>
        <w:spacing w:line="40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九、专业教学计划总表</w:t>
      </w:r>
    </w:p>
    <w:p>
      <w:pPr>
        <w:spacing w:line="400" w:lineRule="exact"/>
        <w:ind w:firstLine="2626" w:firstLineChars="1090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统计学专业教学计划总表</w:t>
      </w:r>
    </w:p>
    <w:tbl>
      <w:tblPr>
        <w:tblStyle w:val="12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1080"/>
        <w:gridCol w:w="2233"/>
        <w:gridCol w:w="567"/>
        <w:gridCol w:w="709"/>
        <w:gridCol w:w="709"/>
        <w:gridCol w:w="642"/>
        <w:gridCol w:w="720"/>
        <w:gridCol w:w="540"/>
        <w:gridCol w:w="54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23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总学时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课外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8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合计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讲授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实验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必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51030213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51030222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51030233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51030256</w:t>
            </w:r>
          </w:p>
        </w:tc>
        <w:tc>
          <w:tcPr>
            <w:tcW w:w="2233" w:type="dxa"/>
            <w:vAlign w:val="center"/>
          </w:tcPr>
          <w:p>
            <w:pPr>
              <w:spacing w:line="16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144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51030272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58030011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普通话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53030214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53030224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Ⅱ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53030234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53030244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Ⅳ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56030512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56030521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56030572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56030471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kern w:val="2"/>
                <w:sz w:val="18"/>
                <w:szCs w:val="18"/>
              </w:rPr>
              <w:t>Ⅰ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59030221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kern w:val="2"/>
                <w:sz w:val="18"/>
                <w:szCs w:val="18"/>
              </w:rPr>
              <w:t>Ⅱ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59030231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80"/>
                <w:kern w:val="2"/>
                <w:sz w:val="18"/>
                <w:szCs w:val="18"/>
              </w:rPr>
              <w:t>Ⅲ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59030241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80"/>
                <w:kern w:val="2"/>
                <w:sz w:val="18"/>
                <w:szCs w:val="18"/>
              </w:rPr>
              <w:t>Ⅳ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61030111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国防教育与军事训练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80"/>
                <w:kern w:val="2"/>
                <w:sz w:val="18"/>
                <w:szCs w:val="18"/>
              </w:rPr>
              <w:t>2</w:t>
            </w: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周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14030011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音乐鉴赏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17030011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美术鉴赏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67020031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大学生职业发展与就业指导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20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69030052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02030012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03110015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03110026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03110036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书宋_GBK"/>
                <w:kern w:val="2"/>
                <w:sz w:val="18"/>
                <w:szCs w:val="18"/>
              </w:rPr>
              <w:t>III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03111024</w:t>
            </w:r>
          </w:p>
        </w:tc>
        <w:tc>
          <w:tcPr>
            <w:tcW w:w="2233" w:type="dxa"/>
            <w:vAlign w:val="bottom"/>
          </w:tcPr>
          <w:p>
            <w:pPr>
              <w:pStyle w:val="2"/>
              <w:spacing w:line="240" w:lineRule="exact"/>
              <w:ind w:left="31680" w:right="442" w:hanging="354" w:hangingChars="197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书宋_GBK"/>
                <w:kern w:val="2"/>
                <w:sz w:val="18"/>
                <w:szCs w:val="18"/>
              </w:rPr>
              <w:t>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80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03110075</w:t>
            </w:r>
          </w:p>
        </w:tc>
        <w:tc>
          <w:tcPr>
            <w:tcW w:w="2233" w:type="dxa"/>
            <w:vAlign w:val="bottom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03110052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left="31680" w:right="652" w:hanging="319" w:hangingChars="197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解析几何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04030033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</w:t>
            </w:r>
            <w:r>
              <w:rPr>
                <w:rFonts w:eastAsia="方正书宋_GBK"/>
                <w:kern w:val="2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04030211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大学物理实验</w:t>
            </w:r>
            <w:r>
              <w:rPr>
                <w:rFonts w:eastAsia="方正书宋_GBK"/>
                <w:kern w:val="2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652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652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616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03110166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专业实习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5"/>
                <w:szCs w:val="15"/>
              </w:rPr>
              <w:t>12</w:t>
            </w:r>
            <w:r>
              <w:rPr>
                <w:rFonts w:hint="eastAsia" w:eastAsia="方正书宋_GBK"/>
                <w:kern w:val="2"/>
                <w:sz w:val="15"/>
                <w:szCs w:val="15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60030026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毕业论文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16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03210073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统计学导论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03110106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概率论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03110294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03110084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常微分方程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60031111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学年论文</w:t>
            </w:r>
            <w:r>
              <w:rPr>
                <w:rFonts w:eastAsia="方正书宋_GBK"/>
                <w:kern w:val="2"/>
                <w:sz w:val="18"/>
                <w:szCs w:val="18"/>
              </w:rPr>
              <w:t>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60031121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学年论文</w:t>
            </w:r>
            <w:r>
              <w:rPr>
                <w:rFonts w:eastAsia="方正书宋_GBK"/>
                <w:kern w:val="2"/>
                <w:sz w:val="18"/>
                <w:szCs w:val="18"/>
              </w:rPr>
              <w:t>II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60031133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实践创新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270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270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115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2004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1740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1636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264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/>
    <w:tbl>
      <w:tblPr>
        <w:tblStyle w:val="12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66"/>
        <w:gridCol w:w="504"/>
        <w:gridCol w:w="425"/>
        <w:gridCol w:w="1197"/>
        <w:gridCol w:w="1980"/>
        <w:gridCol w:w="542"/>
        <w:gridCol w:w="619"/>
        <w:gridCol w:w="544"/>
        <w:gridCol w:w="639"/>
        <w:gridCol w:w="543"/>
        <w:gridCol w:w="461"/>
        <w:gridCol w:w="545"/>
        <w:gridCol w:w="60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3" w:hRule="atLeast"/>
          <w:jc w:val="center"/>
        </w:trPr>
        <w:tc>
          <w:tcPr>
            <w:tcW w:w="1934" w:type="dxa"/>
            <w:gridSpan w:val="4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学分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46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545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24" w:hRule="atLeast"/>
          <w:jc w:val="center"/>
        </w:trPr>
        <w:tc>
          <w:tcPr>
            <w:tcW w:w="1934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合计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讲授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kern w:val="2"/>
                <w:sz w:val="18"/>
                <w:szCs w:val="18"/>
              </w:rPr>
              <w:t>实验</w:t>
            </w:r>
          </w:p>
        </w:tc>
        <w:tc>
          <w:tcPr>
            <w:tcW w:w="461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限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制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性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5"/>
                <w:szCs w:val="15"/>
              </w:rPr>
              <w:t>专业拓展平台课程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03210113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投资风险管理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03210123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利息论</w:t>
            </w:r>
          </w:p>
          <w:p>
            <w:pPr>
              <w:pStyle w:val="2"/>
              <w:spacing w:line="240" w:lineRule="exact"/>
              <w:ind w:firstLine="3168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03510013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寿险精算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03510023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风险理论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03510113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非寿险精算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03410153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数据库系统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03510053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应用多元分析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03510043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统计软件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639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461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03510033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抽样调查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639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461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03510093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应用回归分析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03510073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时间序列分析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4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03210123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随机过程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03110543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实变函数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03110173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泛函分析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03510083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精算模型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1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03510103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金融数学</w:t>
            </w:r>
          </w:p>
          <w:p>
            <w:pPr>
              <w:pStyle w:val="2"/>
              <w:spacing w:line="240" w:lineRule="exact"/>
              <w:ind w:firstLine="3168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03110223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初等数论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493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475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439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任任意性选修课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素质拓展平台课程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院系级任选课</w:t>
            </w: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03510132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寿险精算实务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03510142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实用精算软件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03510152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统计模型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03510162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现代统计方法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03510262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hint="eastAsia"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计量经济学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  <w:vAlign w:val="top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03510172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统计预测与决策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03510202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数学分析选讲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03510212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高等代数选讲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03510182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中学数学教学设计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03510192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数学方法论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03510222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生物数学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03510232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流行病动力学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03130273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数学史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48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03510242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矩阵分析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03510252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金融工程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03110402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有限元方法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03510282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03510292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投资组合理论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63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校级任选课</w:t>
            </w:r>
          </w:p>
        </w:tc>
        <w:tc>
          <w:tcPr>
            <w:tcW w:w="768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见</w:t>
            </w:r>
            <w:r>
              <w:rPr>
                <w:rFonts w:eastAsia="方正书宋_GBK"/>
                <w:sz w:val="18"/>
                <w:szCs w:val="18"/>
              </w:rPr>
              <w:t>“</w:t>
            </w:r>
            <w:r>
              <w:rPr>
                <w:rFonts w:hint="eastAsia" w:eastAsia="方正书宋_GBK"/>
                <w:sz w:val="18"/>
                <w:szCs w:val="18"/>
              </w:rPr>
              <w:t>本科专业校级公选课总表</w:t>
            </w:r>
            <w:r>
              <w:rPr>
                <w:rFonts w:eastAsia="方正书宋_GBK"/>
                <w:sz w:val="18"/>
                <w:szCs w:val="1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456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438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438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61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18</w:t>
            </w: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3131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50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949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913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877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3131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165</w:t>
            </w:r>
          </w:p>
        </w:tc>
        <w:tc>
          <w:tcPr>
            <w:tcW w:w="619" w:type="dxa"/>
            <w:vAlign w:val="bottom"/>
          </w:tcPr>
          <w:p>
            <w:pPr>
              <w:jc w:val="center"/>
              <w:rPr>
                <w:rFonts w:eastAsia="方正书宋_GBK"/>
                <w:sz w:val="16"/>
                <w:szCs w:val="16"/>
              </w:rPr>
            </w:pPr>
            <w:r>
              <w:rPr>
                <w:rFonts w:eastAsia="方正书宋_GBK"/>
                <w:sz w:val="16"/>
                <w:szCs w:val="16"/>
              </w:rPr>
              <w:t>2953</w:t>
            </w:r>
          </w:p>
        </w:tc>
        <w:tc>
          <w:tcPr>
            <w:tcW w:w="544" w:type="dxa"/>
            <w:vAlign w:val="bottom"/>
          </w:tcPr>
          <w:p>
            <w:pPr>
              <w:jc w:val="center"/>
              <w:rPr>
                <w:rFonts w:eastAsia="方正书宋_GBK"/>
                <w:sz w:val="16"/>
                <w:szCs w:val="16"/>
              </w:rPr>
            </w:pPr>
            <w:r>
              <w:rPr>
                <w:rFonts w:eastAsia="方正书宋_GBK"/>
                <w:sz w:val="16"/>
                <w:szCs w:val="16"/>
              </w:rPr>
              <w:t>2653</w:t>
            </w:r>
          </w:p>
        </w:tc>
        <w:tc>
          <w:tcPr>
            <w:tcW w:w="639" w:type="dxa"/>
            <w:vAlign w:val="bottom"/>
          </w:tcPr>
          <w:p>
            <w:pPr>
              <w:jc w:val="center"/>
              <w:rPr>
                <w:rFonts w:eastAsia="方正书宋_GBK"/>
                <w:sz w:val="16"/>
                <w:szCs w:val="16"/>
              </w:rPr>
            </w:pPr>
            <w:r>
              <w:rPr>
                <w:rFonts w:eastAsia="方正书宋_GBK"/>
                <w:sz w:val="16"/>
                <w:szCs w:val="16"/>
              </w:rPr>
              <w:t>2513</w:t>
            </w:r>
          </w:p>
        </w:tc>
        <w:tc>
          <w:tcPr>
            <w:tcW w:w="543" w:type="dxa"/>
            <w:vAlign w:val="bottom"/>
          </w:tcPr>
          <w:p>
            <w:pPr>
              <w:jc w:val="center"/>
              <w:rPr>
                <w:rFonts w:eastAsia="方正书宋_GBK"/>
                <w:sz w:val="16"/>
                <w:szCs w:val="16"/>
              </w:rPr>
            </w:pPr>
            <w:r>
              <w:rPr>
                <w:rFonts w:eastAsia="方正书宋_GBK"/>
                <w:sz w:val="16"/>
                <w:szCs w:val="16"/>
              </w:rPr>
              <w:t>140</w:t>
            </w:r>
          </w:p>
        </w:tc>
        <w:tc>
          <w:tcPr>
            <w:tcW w:w="461" w:type="dxa"/>
            <w:vAlign w:val="bottom"/>
          </w:tcPr>
          <w:p>
            <w:pPr>
              <w:jc w:val="center"/>
              <w:rPr>
                <w:rFonts w:eastAsia="方正书宋_GBK"/>
                <w:sz w:val="16"/>
                <w:szCs w:val="16"/>
              </w:rPr>
            </w:pPr>
            <w:r>
              <w:rPr>
                <w:rFonts w:eastAsia="方正书宋_GBK"/>
                <w:sz w:val="16"/>
                <w:szCs w:val="16"/>
              </w:rPr>
              <w:t>300</w:t>
            </w:r>
          </w:p>
        </w:tc>
        <w:tc>
          <w:tcPr>
            <w:tcW w:w="545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方正书宋_GBK"/>
          <w:b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十、专业分学年指导性教学计划</w:t>
      </w:r>
    </w:p>
    <w:p>
      <w:pPr>
        <w:spacing w:line="400" w:lineRule="exact"/>
        <w:jc w:val="center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sz w:val="24"/>
          <w:szCs w:val="24"/>
        </w:rPr>
        <w:t>统计学专业分学年（学期）指导性教学计划</w:t>
      </w:r>
    </w:p>
    <w:p>
      <w:pPr>
        <w:spacing w:line="400" w:lineRule="exact"/>
        <w:jc w:val="center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第一学年</w:t>
      </w:r>
    </w:p>
    <w:tbl>
      <w:tblPr>
        <w:tblStyle w:val="12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3"/>
        <w:gridCol w:w="1051"/>
        <w:gridCol w:w="2369"/>
        <w:gridCol w:w="540"/>
        <w:gridCol w:w="720"/>
        <w:gridCol w:w="900"/>
        <w:gridCol w:w="66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开课学期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课程性质</w:t>
            </w: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ind w:firstLine="630" w:firstLineChars="350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学分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w w:val="80"/>
                <w:sz w:val="18"/>
                <w:szCs w:val="18"/>
              </w:rPr>
            </w:pPr>
            <w:r>
              <w:rPr>
                <w:rFonts w:hint="eastAsia" w:eastAsia="方正黑体_GBK"/>
                <w:w w:val="8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w w:val="80"/>
                <w:sz w:val="18"/>
                <w:szCs w:val="18"/>
              </w:rPr>
            </w:pPr>
            <w:r>
              <w:rPr>
                <w:rFonts w:hint="eastAsia" w:eastAsia="方正黑体_GBK"/>
                <w:w w:val="80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w w:val="80"/>
                <w:sz w:val="18"/>
                <w:szCs w:val="18"/>
              </w:rPr>
              <w:t>学时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学时</w:t>
            </w: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黑体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·</w:t>
            </w:r>
            <w:r>
              <w:rPr>
                <w:rFonts w:hint="eastAsia" w:eastAsia="方正黑体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黑体_GBK"/>
                <w:spacing w:val="-16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必修课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w w:val="90"/>
                <w:sz w:val="18"/>
                <w:szCs w:val="18"/>
              </w:rPr>
            </w:pPr>
            <w:r>
              <w:rPr>
                <w:rFonts w:hint="eastAsia" w:eastAsia="方正黑体_GBK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32</w:t>
            </w: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大学英语</w:t>
            </w:r>
            <w:r>
              <w:rPr>
                <w:rFonts w:eastAsia="方正黑体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32</w:t>
            </w: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大学体育</w:t>
            </w:r>
            <w:r>
              <w:rPr>
                <w:rFonts w:eastAsia="方正黑体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</w:t>
            </w:r>
            <w:r>
              <w:rPr>
                <w:rFonts w:hint="eastAsia" w:eastAsia="方正黑体_GBK"/>
                <w:sz w:val="18"/>
                <w:szCs w:val="18"/>
              </w:rPr>
              <w:t>周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学科基础平台课程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数学分析</w:t>
            </w:r>
            <w:r>
              <w:rPr>
                <w:rFonts w:eastAsia="方正黑体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96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高等代数</w:t>
            </w:r>
            <w:r>
              <w:rPr>
                <w:rFonts w:eastAsia="方正黑体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80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解析几何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小计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28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480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64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必修课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jc w:val="lef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jc w:val="lef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大学英语</w:t>
            </w:r>
            <w:r>
              <w:rPr>
                <w:rFonts w:eastAsia="方正黑体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54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36</w:t>
            </w: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大学体育</w:t>
            </w:r>
            <w:r>
              <w:rPr>
                <w:rFonts w:eastAsia="方正黑体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黑体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2369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数学分析</w:t>
            </w:r>
            <w:r>
              <w:rPr>
                <w:rFonts w:eastAsia="方正黑体_GBK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eastAsia="方正黑体_GBK"/>
                <w:kern w:val="2"/>
                <w:sz w:val="18"/>
                <w:szCs w:val="18"/>
              </w:rPr>
              <w:t>108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2369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高等代数</w:t>
            </w:r>
            <w:r>
              <w:rPr>
                <w:rFonts w:eastAsia="方正黑体_GBK"/>
                <w:kern w:val="2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eastAsia="方正黑体_GBK"/>
                <w:kern w:val="2"/>
                <w:sz w:val="18"/>
                <w:szCs w:val="18"/>
              </w:rPr>
              <w:t>90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kern w:val="2"/>
                <w:sz w:val="18"/>
                <w:szCs w:val="18"/>
              </w:rPr>
            </w:pPr>
            <w:r>
              <w:rPr>
                <w:rFonts w:hint="eastAsia" w:eastAsia="方正黑体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2369" w:type="dxa"/>
            <w:vAlign w:val="center"/>
          </w:tcPr>
          <w:p>
            <w:pPr>
              <w:spacing w:line="240" w:lineRule="exact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统计学导论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54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小计</w:t>
            </w:r>
          </w:p>
        </w:tc>
        <w:tc>
          <w:tcPr>
            <w:tcW w:w="2369" w:type="dxa"/>
            <w:vAlign w:val="bottom"/>
          </w:tcPr>
          <w:p>
            <w:pPr>
              <w:rPr>
                <w:rFonts w:eastAsia="方正黑体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666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14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</w:tr>
    </w:tbl>
    <w:p>
      <w:pPr>
        <w:spacing w:line="360" w:lineRule="auto"/>
        <w:ind w:left="-1365" w:leftChars="-650" w:firstLine="5019" w:firstLineChars="2083"/>
        <w:rPr>
          <w:rFonts w:eastAsia="方正书宋_GBK"/>
          <w:b/>
          <w:bCs/>
          <w:sz w:val="24"/>
          <w:szCs w:val="24"/>
        </w:rPr>
      </w:pPr>
    </w:p>
    <w:p>
      <w:pPr>
        <w:spacing w:line="360" w:lineRule="auto"/>
        <w:ind w:left="-1365" w:leftChars="-650" w:firstLine="5019" w:firstLineChars="2083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第二学年</w:t>
      </w:r>
    </w:p>
    <w:tbl>
      <w:tblPr>
        <w:tblStyle w:val="12"/>
        <w:tblW w:w="8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27"/>
        <w:gridCol w:w="997"/>
        <w:gridCol w:w="1891"/>
        <w:gridCol w:w="679"/>
        <w:gridCol w:w="849"/>
        <w:gridCol w:w="924"/>
        <w:gridCol w:w="861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马克思主义基本原理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音乐鉴赏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108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大学物理</w:t>
            </w:r>
            <w:r>
              <w:rPr>
                <w:rFonts w:eastAsia="方正书宋_GBK"/>
                <w:sz w:val="18"/>
                <w:szCs w:val="18"/>
              </w:rPr>
              <w:t>B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概率论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学年论文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414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数据库系统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1891" w:type="dxa"/>
            <w:vAlign w:val="center"/>
          </w:tcPr>
          <w:p>
            <w:pPr>
              <w:spacing w:line="20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6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美术鉴赏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大学物理实验</w:t>
            </w:r>
            <w:r>
              <w:rPr>
                <w:rFonts w:eastAsia="方正书宋_GBK"/>
                <w:kern w:val="0"/>
                <w:sz w:val="18"/>
                <w:szCs w:val="18"/>
              </w:rPr>
              <w:t>B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891" w:type="dxa"/>
            <w:vAlign w:val="bottom"/>
          </w:tcPr>
          <w:p>
            <w:pPr>
              <w:pStyle w:val="2"/>
              <w:spacing w:line="240" w:lineRule="exact"/>
              <w:ind w:left="31680" w:right="442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891" w:type="dxa"/>
            <w:vAlign w:val="bottom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常微分方程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891" w:type="dxa"/>
            <w:vAlign w:val="bottom"/>
          </w:tcPr>
          <w:p>
            <w:pPr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21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21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378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108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投资风险管理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w w:val="80"/>
                <w:sz w:val="18"/>
                <w:szCs w:val="18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随机过程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第三学年</w:t>
      </w:r>
    </w:p>
    <w:tbl>
      <w:tblPr>
        <w:tblStyle w:val="12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33"/>
        <w:gridCol w:w="409"/>
        <w:gridCol w:w="841"/>
        <w:gridCol w:w="1"/>
        <w:gridCol w:w="1842"/>
        <w:gridCol w:w="1"/>
        <w:gridCol w:w="687"/>
        <w:gridCol w:w="1"/>
        <w:gridCol w:w="858"/>
        <w:gridCol w:w="1"/>
        <w:gridCol w:w="858"/>
        <w:gridCol w:w="1"/>
        <w:gridCol w:w="769"/>
        <w:gridCol w:w="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ind w:firstLine="270" w:firstLineChars="150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平台课程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学年论文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125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寿险精算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风险理论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统计软件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实变函数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应用多元分析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25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8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大学生职业发展与就业指导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18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843" w:type="dxa"/>
            <w:gridSpan w:val="2"/>
            <w:vAlign w:val="bottom"/>
          </w:tcPr>
          <w:p>
            <w:pPr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18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非寿险精算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时间序列分析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精算模型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泛函分析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应用回归分析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金融数学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抽样调查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利息论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>
      <w:pPr>
        <w:spacing w:line="360" w:lineRule="auto"/>
        <w:ind w:left="-1155" w:leftChars="-550" w:firstLine="4860" w:firstLineChars="2017"/>
        <w:rPr>
          <w:rFonts w:eastAsia="方正书宋_GBK"/>
          <w:b/>
          <w:bCs/>
          <w:sz w:val="24"/>
          <w:szCs w:val="24"/>
        </w:rPr>
      </w:pPr>
      <w:r>
        <w:rPr>
          <w:rFonts w:hint="eastAsia" w:eastAsia="方正书宋_GBK"/>
          <w:b/>
          <w:bCs/>
          <w:sz w:val="24"/>
          <w:szCs w:val="24"/>
        </w:rPr>
        <w:t>第四学年</w:t>
      </w:r>
    </w:p>
    <w:tbl>
      <w:tblPr>
        <w:tblStyle w:val="12"/>
        <w:tblW w:w="87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3"/>
        <w:gridCol w:w="979"/>
        <w:gridCol w:w="1"/>
        <w:gridCol w:w="1657"/>
        <w:gridCol w:w="1"/>
        <w:gridCol w:w="662"/>
        <w:gridCol w:w="1"/>
        <w:gridCol w:w="1080"/>
        <w:gridCol w:w="1"/>
        <w:gridCol w:w="841"/>
        <w:gridCol w:w="1"/>
        <w:gridCol w:w="922"/>
        <w:gridCol w:w="1"/>
        <w:gridCol w:w="110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pacing w:val="-16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8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kern w:val="2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专业实习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  <w:r>
              <w:rPr>
                <w:rFonts w:hint="eastAsia" w:eastAsia="方正书宋_GBK"/>
                <w:kern w:val="0"/>
                <w:sz w:val="18"/>
                <w:szCs w:val="18"/>
              </w:rPr>
              <w:t>周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12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6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数学史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寿险精算实务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实用精算软件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统计模型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现代统计方法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</w:tcPr>
          <w:p>
            <w:pPr>
              <w:spacing w:line="240" w:lineRule="exact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计量经济学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统计预测与决策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数学分析选讲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高等代数选讲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中学数学教学设计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毕业论文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kern w:val="0"/>
                <w:sz w:val="18"/>
                <w:szCs w:val="18"/>
              </w:rPr>
              <w:t>周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</w:rPr>
              <w:t>实践创新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658" w:type="dxa"/>
            <w:gridSpan w:val="2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11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有限元方法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数学方法论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生物数学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流行病动力学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矩阵分析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金融工程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运筹学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投资组合理论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9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65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初等数论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8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kern w:val="0"/>
                <w:sz w:val="18"/>
                <w:szCs w:val="18"/>
              </w:rPr>
            </w:pPr>
            <w:r>
              <w:rPr>
                <w:rFonts w:eastAsia="方正书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/>
    <w:p>
      <w:pPr>
        <w:spacing w:line="520" w:lineRule="exact"/>
        <w:ind w:firstLine="1365" w:firstLineChars="650"/>
        <w:jc w:val="center"/>
        <w:rPr>
          <w:rFonts w:eastAsia="方正黑体_GBK"/>
          <w:b/>
          <w:sz w:val="32"/>
          <w:szCs w:val="32"/>
        </w:rPr>
      </w:pPr>
      <w:r>
        <w:br w:type="page"/>
      </w:r>
      <w:r>
        <w:rPr>
          <w:rFonts w:hint="eastAsia" w:eastAsia="方正黑体_GBK"/>
          <w:b/>
          <w:sz w:val="32"/>
          <w:szCs w:val="32"/>
        </w:rPr>
        <w:t>系统科学与工程专业培养方案</w:t>
      </w:r>
    </w:p>
    <w:p>
      <w:pPr>
        <w:spacing w:line="540" w:lineRule="exact"/>
        <w:rPr>
          <w:b/>
          <w:bCs/>
          <w:sz w:val="28"/>
          <w:szCs w:val="28"/>
        </w:rPr>
      </w:pPr>
    </w:p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一、专业代码及专业名称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专业代码：</w:t>
      </w:r>
      <w:r>
        <w:rPr>
          <w:rFonts w:eastAsia="方正书宋_GBK"/>
          <w:sz w:val="24"/>
        </w:rPr>
        <w:t>071102</w:t>
      </w:r>
    </w:p>
    <w:p>
      <w:pPr>
        <w:spacing w:line="400" w:lineRule="exact"/>
        <w:ind w:firstLine="600" w:firstLineChars="250"/>
        <w:rPr>
          <w:rFonts w:eastAsia="仿宋_GB2312"/>
          <w:sz w:val="24"/>
        </w:rPr>
      </w:pPr>
      <w:r>
        <w:rPr>
          <w:rFonts w:hint="eastAsia" w:eastAsia="方正书宋_GBK"/>
          <w:sz w:val="24"/>
        </w:rPr>
        <w:t>专业名称：系统科学与工程</w:t>
      </w:r>
    </w:p>
    <w:p>
      <w:pPr>
        <w:spacing w:line="400" w:lineRule="exact"/>
        <w:ind w:firstLine="482" w:firstLineChars="200"/>
        <w:rPr>
          <w:b/>
          <w:bCs/>
          <w:sz w:val="28"/>
          <w:szCs w:val="28"/>
        </w:rPr>
      </w:pPr>
      <w:r>
        <w:rPr>
          <w:rFonts w:hint="eastAsia" w:eastAsia="方正书宋_GBK"/>
          <w:b/>
          <w:sz w:val="24"/>
        </w:rPr>
        <w:t>二、培养目标及规格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（一）培养目标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本专业培养具备系统科学与工程的基本理论和专业知识，受到严格的科学实验训练和科学研究能力训练，能在复杂的工业生产系统、经济管理系统、服务系统等领域从事大系统和复杂系统的分析与集成、设计与运行、研究与开发、管理与决策等工作的与国际接轨、并具有知识创新能力的厚基础、宽口径、复合型高级工程技术人才和管理人才，培养具有求是创新精神和国际竞争力的未来领导者。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（二）培养规格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eastAsia="方正书宋_GBK"/>
          <w:sz w:val="24"/>
        </w:rPr>
        <w:t xml:space="preserve">1. </w:t>
      </w:r>
      <w:r>
        <w:rPr>
          <w:rFonts w:hint="eastAsia" w:eastAsia="方正书宋_GBK"/>
          <w:sz w:val="24"/>
        </w:rPr>
        <w:t>德育方面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具有良好的思想道德修养，具有科学的世界观、正确的人生观和价值观；具有与时俱进、开拓创新、参与竞争的意识和艰苦创业、勇于进取、敬业乐道的精神；爱岗敬业、团结协作、乐于奉献。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eastAsia="方正书宋_GBK"/>
          <w:sz w:val="24"/>
        </w:rPr>
        <w:t xml:space="preserve">2. </w:t>
      </w:r>
      <w:r>
        <w:rPr>
          <w:rFonts w:hint="eastAsia" w:eastAsia="方正书宋_GBK"/>
          <w:sz w:val="24"/>
        </w:rPr>
        <w:t>智育方面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毕业生应获得以下几个方面的知识和能力：</w:t>
      </w:r>
      <w:r>
        <w:rPr>
          <w:rFonts w:eastAsia="方正书宋_GBK"/>
          <w:sz w:val="24"/>
        </w:rPr>
        <w:t xml:space="preserve"> 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</w:t>
      </w:r>
      <w:r>
        <w:rPr>
          <w:rFonts w:eastAsia="方正书宋_GBK"/>
          <w:sz w:val="24"/>
        </w:rPr>
        <w:t>1</w:t>
      </w:r>
      <w:r>
        <w:rPr>
          <w:rFonts w:hint="eastAsia" w:eastAsia="方正书宋_GBK"/>
          <w:sz w:val="24"/>
        </w:rPr>
        <w:t>）具有较扎实的数学、物理等自然科学的基础知识，较好的人文社会科学、管理科学基础和外语综合能力；</w:t>
      </w:r>
      <w:r>
        <w:rPr>
          <w:rFonts w:eastAsia="方正书宋_GBK"/>
          <w:sz w:val="24"/>
        </w:rPr>
        <w:t xml:space="preserve"> 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</w:t>
      </w:r>
      <w:r>
        <w:rPr>
          <w:rFonts w:eastAsia="方正书宋_GBK"/>
          <w:sz w:val="24"/>
        </w:rPr>
        <w:t>2</w:t>
      </w:r>
      <w:r>
        <w:rPr>
          <w:rFonts w:hint="eastAsia" w:eastAsia="方正书宋_GBK"/>
          <w:sz w:val="24"/>
        </w:rPr>
        <w:t>）系统地掌握本专业领域必需的较宽的技术基础理论知识，主要包括控制理论、系统论、管理科学、计算机网络技术等；</w:t>
      </w:r>
      <w:r>
        <w:rPr>
          <w:rFonts w:eastAsia="方正书宋_GBK"/>
          <w:sz w:val="24"/>
        </w:rPr>
        <w:t xml:space="preserve"> 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</w:t>
      </w:r>
      <w:r>
        <w:rPr>
          <w:rFonts w:eastAsia="方正书宋_GBK"/>
          <w:sz w:val="24"/>
        </w:rPr>
        <w:t>3</w:t>
      </w:r>
      <w:r>
        <w:rPr>
          <w:rFonts w:hint="eastAsia" w:eastAsia="方正书宋_GBK"/>
          <w:sz w:val="24"/>
        </w:rPr>
        <w:t>）具有一定的文献检索与阅读能力，能够了解本专业学科前沿的发展趋势；</w:t>
      </w:r>
      <w:r>
        <w:rPr>
          <w:rFonts w:eastAsia="方正书宋_GBK"/>
          <w:sz w:val="24"/>
        </w:rPr>
        <w:t xml:space="preserve"> 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</w:t>
      </w:r>
      <w:r>
        <w:rPr>
          <w:rFonts w:eastAsia="方正书宋_GBK"/>
          <w:sz w:val="24"/>
        </w:rPr>
        <w:t>4</w:t>
      </w:r>
      <w:r>
        <w:rPr>
          <w:rFonts w:hint="eastAsia" w:eastAsia="方正书宋_GBK"/>
          <w:sz w:val="24"/>
        </w:rPr>
        <w:t>）获得较好的系统分析、系统集成、系统管理、系统设计及系统开发方面的工程实践训练；</w:t>
      </w:r>
      <w:r>
        <w:rPr>
          <w:rFonts w:eastAsia="方正书宋_GBK"/>
          <w:sz w:val="24"/>
        </w:rPr>
        <w:t xml:space="preserve"> 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（</w:t>
      </w:r>
      <w:r>
        <w:rPr>
          <w:rFonts w:eastAsia="方正书宋_GBK"/>
          <w:sz w:val="24"/>
        </w:rPr>
        <w:t>5</w:t>
      </w:r>
      <w:r>
        <w:rPr>
          <w:rFonts w:hint="eastAsia" w:eastAsia="方正书宋_GBK"/>
          <w:sz w:val="24"/>
        </w:rPr>
        <w:t>）具有较强的工作适应能力，具备一定的科学研究、科技开发和组织管理能力。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eastAsia="方正书宋_GBK"/>
          <w:sz w:val="24"/>
        </w:rPr>
        <w:t xml:space="preserve">3. </w:t>
      </w:r>
      <w:r>
        <w:rPr>
          <w:rFonts w:hint="eastAsia" w:eastAsia="方正书宋_GBK"/>
          <w:sz w:val="24"/>
        </w:rPr>
        <w:t>体育、美育及其它方面</w:t>
      </w:r>
    </w:p>
    <w:p>
      <w:pPr>
        <w:spacing w:line="400" w:lineRule="exact"/>
        <w:ind w:firstLine="600" w:firstLineChars="250"/>
        <w:rPr>
          <w:rFonts w:eastAsia="方正书宋_GBK"/>
          <w:sz w:val="24"/>
        </w:rPr>
      </w:pPr>
      <w:r>
        <w:rPr>
          <w:rFonts w:hint="eastAsia" w:eastAsia="方正书宋_GBK"/>
          <w:sz w:val="24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达到国家规定的《大学生体育合格标准》，掌握体育运动的基础知识和科学锻炼身体的基本方法，具有良好的卫生习惯和生活习惯，具有健康的身体素质和心理素质，具备一定的艺术审美修养等。</w:t>
      </w:r>
    </w:p>
    <w:p>
      <w:pPr>
        <w:spacing w:line="400" w:lineRule="exact"/>
        <w:ind w:firstLine="482" w:firstLineChars="200"/>
        <w:rPr>
          <w:b/>
          <w:bCs/>
          <w:sz w:val="28"/>
          <w:szCs w:val="28"/>
        </w:rPr>
      </w:pPr>
      <w:r>
        <w:rPr>
          <w:rFonts w:hint="eastAsia" w:eastAsia="方正书宋_GBK"/>
          <w:b/>
          <w:sz w:val="24"/>
        </w:rPr>
        <w:t>三、专业特色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方正书宋_GBK"/>
          <w:sz w:val="24"/>
        </w:rPr>
        <w:t>重点突出系统科学与工程的基本理论和基本方法，尤其是系统科学方面的教学，注重培养学生具有较强的系统开发能力。</w:t>
      </w:r>
    </w:p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四、专业主干课程</w:t>
      </w:r>
    </w:p>
    <w:p>
      <w:pPr>
        <w:spacing w:line="400" w:lineRule="exact"/>
        <w:ind w:firstLine="600" w:firstLineChars="250"/>
        <w:rPr>
          <w:rFonts w:eastAsia="仿宋_GB2312"/>
          <w:sz w:val="24"/>
        </w:rPr>
      </w:pPr>
      <w:r>
        <w:rPr>
          <w:rFonts w:hint="eastAsia" w:eastAsia="方正书宋_GBK"/>
          <w:sz w:val="24"/>
        </w:rPr>
        <w:t>高等数学</w:t>
      </w:r>
      <w:r>
        <w:rPr>
          <w:rFonts w:hint="eastAsia" w:ascii="宋体" w:hAnsi="宋体" w:cs="宋体"/>
          <w:sz w:val="24"/>
          <w:szCs w:val="24"/>
        </w:rPr>
        <w:t>Ⅰ</w:t>
      </w:r>
      <w:r>
        <w:rPr>
          <w:rFonts w:eastAsia="方正书宋_GBK"/>
          <w:sz w:val="24"/>
          <w:szCs w:val="24"/>
        </w:rPr>
        <w:t>-</w:t>
      </w:r>
      <w:r>
        <w:rPr>
          <w:rFonts w:eastAsia="方正书宋_GBK"/>
          <w:sz w:val="24"/>
          <w:szCs w:val="24"/>
        </w:rPr>
        <w:softHyphen/>
      </w:r>
      <w:r>
        <w:rPr>
          <w:rFonts w:hint="eastAsia" w:ascii="宋体" w:hAnsi="宋体" w:cs="宋体"/>
          <w:sz w:val="24"/>
          <w:szCs w:val="24"/>
        </w:rPr>
        <w:t>Ⅱ</w:t>
      </w:r>
      <w:r>
        <w:rPr>
          <w:rFonts w:hint="eastAsia" w:eastAsia="方正书宋_GBK"/>
          <w:sz w:val="24"/>
        </w:rPr>
        <w:t>、线性代数、常微分方程、复变函数与积分变换、概率论、数理统计、运筹学、随机过程、数值分析、信息论、控制理论、决策支持系统、系统论、偏微分方程、系统工程原理、现代控制理论、线性系统理论等。</w:t>
      </w:r>
    </w:p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五、学制与学分要求</w:t>
      </w:r>
    </w:p>
    <w:p>
      <w:pPr>
        <w:spacing w:line="400" w:lineRule="exact"/>
        <w:ind w:firstLine="600" w:firstLineChars="250"/>
        <w:rPr>
          <w:rFonts w:eastAsia="仿宋_GB2312"/>
          <w:sz w:val="24"/>
        </w:rPr>
      </w:pPr>
      <w:r>
        <w:rPr>
          <w:rFonts w:hint="eastAsia" w:eastAsia="方正书宋_GBK"/>
          <w:sz w:val="24"/>
        </w:rPr>
        <w:t>基本学制</w:t>
      </w:r>
      <w:r>
        <w:rPr>
          <w:rFonts w:eastAsia="方正书宋_GBK"/>
          <w:sz w:val="24"/>
        </w:rPr>
        <w:t>4</w:t>
      </w:r>
      <w:r>
        <w:rPr>
          <w:rFonts w:hint="eastAsia" w:eastAsia="方正书宋_GBK"/>
          <w:sz w:val="24"/>
        </w:rPr>
        <w:t>年，修业年限</w:t>
      </w:r>
      <w:r>
        <w:rPr>
          <w:rFonts w:eastAsia="方正书宋_GBK"/>
          <w:sz w:val="24"/>
        </w:rPr>
        <w:t>3-7</w:t>
      </w:r>
      <w:r>
        <w:rPr>
          <w:rFonts w:hint="eastAsia" w:eastAsia="方正书宋_GBK"/>
          <w:sz w:val="24"/>
        </w:rPr>
        <w:t>年。学生可根据自身情况，选择提前或推迟毕业。学生至少应修满</w:t>
      </w:r>
      <w:r>
        <w:rPr>
          <w:rFonts w:eastAsia="方正书宋_GBK"/>
          <w:sz w:val="24"/>
        </w:rPr>
        <w:t>165</w:t>
      </w:r>
      <w:r>
        <w:rPr>
          <w:rFonts w:hint="eastAsia" w:eastAsia="方正书宋_GBK"/>
          <w:sz w:val="24"/>
        </w:rPr>
        <w:t>分。</w:t>
      </w:r>
    </w:p>
    <w:p>
      <w:pPr>
        <w:spacing w:line="400" w:lineRule="exact"/>
        <w:ind w:firstLine="482" w:firstLineChars="200"/>
        <w:rPr>
          <w:b/>
          <w:bCs/>
          <w:sz w:val="28"/>
          <w:szCs w:val="28"/>
        </w:rPr>
      </w:pPr>
      <w:r>
        <w:rPr>
          <w:rFonts w:hint="eastAsia" w:eastAsia="方正书宋_GBK"/>
          <w:b/>
          <w:sz w:val="24"/>
        </w:rPr>
        <w:t>六、授予学位</w:t>
      </w:r>
    </w:p>
    <w:p>
      <w:pPr>
        <w:spacing w:line="400" w:lineRule="exact"/>
        <w:ind w:firstLine="600" w:firstLineChars="250"/>
        <w:rPr>
          <w:rFonts w:eastAsia="仿宋_GB2312"/>
          <w:sz w:val="24"/>
        </w:rPr>
      </w:pPr>
      <w:r>
        <w:rPr>
          <w:rFonts w:hint="eastAsia" w:eastAsia="方正书宋_GBK"/>
          <w:sz w:val="24"/>
        </w:rPr>
        <w:t>理学学士。</w:t>
      </w:r>
    </w:p>
    <w:p>
      <w:pPr>
        <w:spacing w:line="400" w:lineRule="exact"/>
        <w:ind w:firstLine="482" w:firstLineChars="200"/>
        <w:rPr>
          <w:b/>
          <w:bCs/>
          <w:sz w:val="28"/>
          <w:szCs w:val="28"/>
        </w:rPr>
      </w:pPr>
      <w:r>
        <w:rPr>
          <w:rFonts w:hint="eastAsia" w:eastAsia="方正书宋_GBK"/>
          <w:b/>
          <w:sz w:val="24"/>
        </w:rPr>
        <w:t>七、课程结构及学分要求</w:t>
      </w:r>
    </w:p>
    <w:p>
      <w:pPr>
        <w:spacing w:line="400" w:lineRule="exact"/>
        <w:jc w:val="center"/>
        <w:rPr>
          <w:rFonts w:eastAsia="楷体_GB2312"/>
          <w:b/>
          <w:sz w:val="28"/>
          <w:szCs w:val="28"/>
        </w:rPr>
      </w:pPr>
      <w:r>
        <w:rPr>
          <w:rFonts w:hint="eastAsia" w:eastAsia="方正书宋_GBK"/>
          <w:b/>
          <w:sz w:val="24"/>
        </w:rPr>
        <w:t>系统科学与工程专业课程结构及学分构成表</w:t>
      </w:r>
    </w:p>
    <w:tbl>
      <w:tblPr>
        <w:tblStyle w:val="12"/>
        <w:tblW w:w="877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88"/>
        <w:gridCol w:w="1122"/>
        <w:gridCol w:w="1559"/>
        <w:gridCol w:w="851"/>
        <w:gridCol w:w="1134"/>
        <w:gridCol w:w="1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81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课程结构（学分）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占总学分的比例</w:t>
            </w:r>
            <w:r>
              <w:rPr>
                <w:rFonts w:eastAsia="方正书宋_GBK"/>
                <w:w w:val="90"/>
                <w:szCs w:val="21"/>
              </w:rPr>
              <w:t>%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必修课</w:t>
            </w:r>
          </w:p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w w:val="90"/>
                <w:szCs w:val="21"/>
              </w:rPr>
              <w:t>111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通识教育平台课程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color w:val="auto"/>
                <w:w w:val="90"/>
                <w:szCs w:val="21"/>
              </w:rPr>
            </w:pPr>
            <w:r>
              <w:rPr>
                <w:rFonts w:eastAsia="方正书宋_GBK"/>
                <w:color w:val="auto"/>
                <w:w w:val="90"/>
                <w:szCs w:val="21"/>
              </w:rPr>
              <w:t>29.7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方正书宋_GBK"/>
                <w:w w:val="9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学科基础平台课程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color w:val="auto"/>
                <w:w w:val="90"/>
                <w:szCs w:val="21"/>
              </w:rPr>
            </w:pPr>
            <w:r>
              <w:rPr>
                <w:rFonts w:eastAsia="方正书宋_GBK"/>
                <w:color w:val="auto"/>
                <w:w w:val="90"/>
                <w:szCs w:val="21"/>
              </w:rPr>
              <w:t>16.</w:t>
            </w:r>
            <w:r>
              <w:rPr>
                <w:rFonts w:hint="eastAsia" w:eastAsia="方正书宋_GBK"/>
                <w:color w:val="auto"/>
                <w:w w:val="90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7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专业基础平台课程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color w:val="auto"/>
                <w:w w:val="90"/>
                <w:szCs w:val="21"/>
              </w:rPr>
            </w:pPr>
            <w:r>
              <w:rPr>
                <w:rFonts w:eastAsia="方正书宋_GBK"/>
                <w:color w:val="auto"/>
                <w:w w:val="90"/>
                <w:szCs w:val="21"/>
              </w:rPr>
              <w:t>21.2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选修课（</w:t>
            </w:r>
            <w:r>
              <w:rPr>
                <w:rFonts w:eastAsia="方正书宋_GBK"/>
                <w:w w:val="90"/>
                <w:szCs w:val="21"/>
              </w:rPr>
              <w:t>54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限制性选修课</w:t>
            </w:r>
          </w:p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w w:val="90"/>
                <w:szCs w:val="21"/>
              </w:rPr>
              <w:t>29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专业拓展平台课程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color w:val="auto"/>
                <w:w w:val="90"/>
                <w:szCs w:val="21"/>
              </w:rPr>
            </w:pPr>
            <w:r>
              <w:rPr>
                <w:rFonts w:eastAsia="方正书宋_GBK"/>
                <w:color w:val="auto"/>
                <w:w w:val="90"/>
                <w:szCs w:val="21"/>
              </w:rPr>
              <w:t>17.6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任意性选修课</w:t>
            </w:r>
          </w:p>
          <w:p>
            <w:pPr>
              <w:spacing w:line="22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 xml:space="preserve"> </w:t>
            </w:r>
            <w:r>
              <w:rPr>
                <w:rFonts w:hint="eastAsia" w:eastAsia="方正书宋_GBK"/>
                <w:w w:val="90"/>
                <w:szCs w:val="21"/>
              </w:rPr>
              <w:t>（</w:t>
            </w:r>
            <w:r>
              <w:rPr>
                <w:rFonts w:eastAsia="方正书宋_GBK"/>
                <w:w w:val="90"/>
                <w:szCs w:val="21"/>
              </w:rPr>
              <w:t>25</w:t>
            </w:r>
            <w:r>
              <w:rPr>
                <w:rFonts w:hint="eastAsia" w:eastAsia="方正书宋_GBK"/>
                <w:w w:val="90"/>
                <w:szCs w:val="21"/>
              </w:rPr>
              <w:t>）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素质拓展平台课程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院系级任选课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color w:val="auto"/>
                <w:w w:val="90"/>
                <w:szCs w:val="21"/>
              </w:rPr>
            </w:pPr>
            <w:r>
              <w:rPr>
                <w:rFonts w:eastAsia="方正书宋_GBK"/>
                <w:color w:val="auto"/>
                <w:w w:val="90"/>
                <w:szCs w:val="21"/>
              </w:rPr>
              <w:t>15.</w:t>
            </w:r>
            <w:r>
              <w:rPr>
                <w:rFonts w:hint="eastAsia" w:eastAsia="方正书宋_GBK"/>
                <w:color w:val="auto"/>
                <w:w w:val="90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含跨专业修读</w:t>
            </w:r>
            <w:r>
              <w:rPr>
                <w:rFonts w:eastAsia="方正书宋_GBK"/>
                <w:w w:val="90"/>
                <w:szCs w:val="21"/>
              </w:rPr>
              <w:t>10</w:t>
            </w:r>
            <w:r>
              <w:rPr>
                <w:rFonts w:hint="eastAsia" w:eastAsia="方正书宋_GBK"/>
                <w:w w:val="90"/>
                <w:szCs w:val="21"/>
              </w:rPr>
              <w:t>学分，其中文科选</w:t>
            </w:r>
            <w:r>
              <w:rPr>
                <w:rFonts w:eastAsia="方正书宋_GBK"/>
                <w:w w:val="90"/>
                <w:szCs w:val="21"/>
              </w:rPr>
              <w:t>4</w:t>
            </w:r>
            <w:r>
              <w:rPr>
                <w:rFonts w:hint="eastAsia" w:eastAsia="方正书宋_GBK"/>
                <w:w w:val="90"/>
                <w:szCs w:val="21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校级公选课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700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hint="eastAsia" w:eastAsia="方正书宋_GBK"/>
                <w:w w:val="90"/>
                <w:szCs w:val="21"/>
              </w:rPr>
              <w:t>合计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165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  <w:r>
              <w:rPr>
                <w:rFonts w:eastAsia="方正书宋_GBK"/>
                <w:w w:val="90"/>
                <w:szCs w:val="21"/>
              </w:rPr>
              <w:t>100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Cs w:val="21"/>
              </w:rPr>
            </w:pPr>
          </w:p>
        </w:tc>
      </w:tr>
    </w:tbl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</w:p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八、实践性教学环节构成</w:t>
      </w:r>
    </w:p>
    <w:p>
      <w:pPr>
        <w:spacing w:line="400" w:lineRule="exact"/>
        <w:jc w:val="center"/>
        <w:rPr>
          <w:rFonts w:eastAsia="楷体_GB2312"/>
          <w:sz w:val="28"/>
          <w:szCs w:val="28"/>
        </w:rPr>
      </w:pPr>
      <w:r>
        <w:rPr>
          <w:rFonts w:hint="eastAsia" w:eastAsia="方正书宋_GBK"/>
          <w:b/>
          <w:sz w:val="24"/>
        </w:rPr>
        <w:t>系统科学与工程专业实践性教学环节构成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618"/>
        <w:gridCol w:w="1799"/>
        <w:gridCol w:w="1606"/>
        <w:gridCol w:w="22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名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称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学分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课内学时或周数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安排学期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实验课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158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第一、二、三、五学期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课程实践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298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第一、二、三、四、六学期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课程设计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专业见习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专业实习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学年论文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第三、五学期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毕业论文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8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国防教育与军事训练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2</w:t>
            </w:r>
            <w:r>
              <w:rPr>
                <w:rFonts w:hint="eastAsia" w:eastAsia="方正书宋_GBK"/>
                <w:szCs w:val="21"/>
              </w:rPr>
              <w:t>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第一学期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实践创新活动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第八学期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学生申请，学院认定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小计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eastAsia="方正书宋_GBK"/>
                <w:szCs w:val="21"/>
              </w:rPr>
              <w:t>456+16</w:t>
            </w:r>
            <w:r>
              <w:rPr>
                <w:rFonts w:hint="eastAsia" w:eastAsia="方正书宋_GBK"/>
                <w:szCs w:val="21"/>
              </w:rPr>
              <w:t>周</w:t>
            </w:r>
            <w:r>
              <w:rPr>
                <w:rFonts w:eastAsia="方正书宋_GBK"/>
                <w:szCs w:val="21"/>
              </w:rPr>
              <w:t xml:space="preserve">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Cs w:val="21"/>
              </w:rPr>
            </w:pPr>
          </w:p>
        </w:tc>
      </w:tr>
    </w:tbl>
    <w:p>
      <w:pPr>
        <w:spacing w:line="400" w:lineRule="exact"/>
        <w:rPr>
          <w:rFonts w:eastAsia="方正书宋_GBK"/>
          <w:b/>
          <w:sz w:val="24"/>
        </w:rPr>
      </w:pPr>
    </w:p>
    <w:p>
      <w:pPr>
        <w:spacing w:line="400" w:lineRule="exact"/>
        <w:ind w:firstLine="482" w:firstLineChars="200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九、专业教学计划总表</w:t>
      </w:r>
    </w:p>
    <w:p>
      <w:pPr>
        <w:spacing w:line="400" w:lineRule="exact"/>
        <w:ind w:firstLine="482" w:firstLineChars="200"/>
        <w:jc w:val="center"/>
        <w:rPr>
          <w:b/>
          <w:sz w:val="28"/>
          <w:szCs w:val="28"/>
        </w:rPr>
      </w:pPr>
      <w:r>
        <w:rPr>
          <w:rFonts w:hint="eastAsia" w:eastAsia="方正书宋_GBK"/>
          <w:b/>
          <w:sz w:val="24"/>
        </w:rPr>
        <w:t>系统科学与工程专业教学计划总表</w:t>
      </w:r>
    </w:p>
    <w:tbl>
      <w:tblPr>
        <w:tblStyle w:val="12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1080"/>
        <w:gridCol w:w="2520"/>
        <w:gridCol w:w="720"/>
        <w:gridCol w:w="540"/>
        <w:gridCol w:w="540"/>
        <w:gridCol w:w="540"/>
        <w:gridCol w:w="720"/>
        <w:gridCol w:w="540"/>
        <w:gridCol w:w="507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90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分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总学时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课外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学时</w:t>
            </w:r>
          </w:p>
        </w:tc>
        <w:tc>
          <w:tcPr>
            <w:tcW w:w="50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spacing w:val="-20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9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讲授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实验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spacing w:val="-20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必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教育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51030213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32</w:t>
            </w: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51030222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51030233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马克思主义基本原理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51030256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毛泽东思想和中国特色社会主义</w:t>
            </w:r>
          </w:p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理论体系概论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144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72</w:t>
            </w: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51030272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58030011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普通话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53030214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80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53030224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53030234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53030244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大学英语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56030512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56030521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56030572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56030471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59030211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59030221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59030231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59030241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大学体育</w:t>
            </w:r>
            <w:r>
              <w:rPr>
                <w:rFonts w:hint="eastAsia" w:ascii="宋体" w:hAnsi="宋体" w:cs="宋体"/>
                <w:w w:val="90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61030111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  <w:r>
              <w:rPr>
                <w:rFonts w:hint="eastAsia" w:eastAsia="方正书宋_GBK"/>
                <w:w w:val="90"/>
                <w:sz w:val="18"/>
                <w:szCs w:val="18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14030011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17030011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67020031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20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69030052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49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1082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818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750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68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5"/>
                <w:szCs w:val="15"/>
              </w:rPr>
            </w:pPr>
            <w:r>
              <w:rPr>
                <w:rFonts w:eastAsia="方正书宋_GBK"/>
                <w:w w:val="90"/>
                <w:sz w:val="15"/>
                <w:szCs w:val="15"/>
              </w:rPr>
              <w:t>264</w:t>
            </w:r>
          </w:p>
        </w:tc>
        <w:tc>
          <w:tcPr>
            <w:tcW w:w="50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02030012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_GBK" w:cs="Times New Roman"/>
                <w:kern w:val="2"/>
                <w:sz w:val="18"/>
                <w:szCs w:val="18"/>
                <w:lang w:val="en-US" w:eastAsia="zh-CN" w:bidi="ar-SA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03030516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高等数学</w:t>
            </w:r>
            <w:r>
              <w:rPr>
                <w:rFonts w:eastAsia="方正书宋_GBK"/>
                <w:w w:val="90"/>
                <w:sz w:val="18"/>
                <w:szCs w:val="18"/>
              </w:rPr>
              <w:t>(A)I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03030524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高等数学</w:t>
            </w:r>
            <w:r>
              <w:rPr>
                <w:rFonts w:eastAsia="方正书宋_GBK"/>
                <w:w w:val="90"/>
                <w:sz w:val="18"/>
                <w:szCs w:val="18"/>
              </w:rPr>
              <w:t>(A)II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03030275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线性代数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03110084</w:t>
            </w:r>
          </w:p>
        </w:tc>
        <w:tc>
          <w:tcPr>
            <w:tcW w:w="2520" w:type="dxa"/>
            <w:vAlign w:val="bottom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常微分方程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04030015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大学物理Ａ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04030021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大学物理实验Ａ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27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494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494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458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基础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平台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03110166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专业实习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18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6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12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60030026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毕业论文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16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8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3"/>
                <w:szCs w:val="13"/>
              </w:rPr>
            </w:pPr>
            <w:r>
              <w:rPr>
                <w:rFonts w:eastAsia="方正书宋_GBK"/>
                <w:w w:val="90"/>
                <w:sz w:val="13"/>
                <w:szCs w:val="13"/>
              </w:rPr>
              <w:t>8</w:t>
            </w:r>
            <w:r>
              <w:rPr>
                <w:rFonts w:hint="eastAsia" w:eastAsia="方正书宋_GBK"/>
                <w:w w:val="90"/>
                <w:sz w:val="13"/>
                <w:szCs w:val="13"/>
              </w:rPr>
              <w:t>周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03030002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系统科学导论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03610024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概率论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03610034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运筹学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03610014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复变函数与积分变换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03110294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数理统计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60031111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学年论文</w:t>
            </w:r>
            <w:r>
              <w:rPr>
                <w:rFonts w:eastAsia="方正书宋_GBK"/>
                <w:w w:val="90"/>
                <w:sz w:val="18"/>
                <w:szCs w:val="18"/>
              </w:rPr>
              <w:t>I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60031121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学年论文</w:t>
            </w:r>
            <w:r>
              <w:rPr>
                <w:rFonts w:eastAsia="方正书宋_GBK"/>
                <w:w w:val="90"/>
                <w:sz w:val="18"/>
                <w:szCs w:val="18"/>
              </w:rPr>
              <w:t>II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60031133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35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336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9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111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1912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1648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1544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104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264</w:t>
            </w:r>
          </w:p>
        </w:tc>
        <w:tc>
          <w:tcPr>
            <w:tcW w:w="50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</w:tr>
    </w:tbl>
    <w:p/>
    <w:tbl>
      <w:tblPr>
        <w:tblStyle w:val="12"/>
        <w:tblW w:w="95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53"/>
        <w:gridCol w:w="14"/>
        <w:gridCol w:w="411"/>
        <w:gridCol w:w="567"/>
        <w:gridCol w:w="1047"/>
        <w:gridCol w:w="2098"/>
        <w:gridCol w:w="540"/>
        <w:gridCol w:w="618"/>
        <w:gridCol w:w="544"/>
        <w:gridCol w:w="640"/>
        <w:gridCol w:w="540"/>
        <w:gridCol w:w="458"/>
        <w:gridCol w:w="36"/>
        <w:gridCol w:w="508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85" w:type="dxa"/>
            <w:gridSpan w:val="5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课程结构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学分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总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时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课内总学时</w:t>
            </w:r>
          </w:p>
        </w:tc>
        <w:tc>
          <w:tcPr>
            <w:tcW w:w="494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spacing w:val="-20"/>
                <w:w w:val="90"/>
                <w:kern w:val="2"/>
                <w:sz w:val="18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985" w:type="dxa"/>
            <w:gridSpan w:val="5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spacing w:val="-20"/>
                <w:kern w:val="2"/>
                <w:sz w:val="18"/>
                <w:szCs w:val="18"/>
              </w:rPr>
              <w:t>合计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spacing w:val="-20"/>
                <w:kern w:val="2"/>
                <w:sz w:val="18"/>
                <w:szCs w:val="18"/>
              </w:rPr>
              <w:t>讲授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spacing w:val="-20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spacing w:val="-20"/>
                <w:kern w:val="2"/>
                <w:sz w:val="18"/>
                <w:szCs w:val="18"/>
              </w:rPr>
              <w:t>实验</w:t>
            </w:r>
          </w:p>
        </w:tc>
        <w:tc>
          <w:tcPr>
            <w:tcW w:w="494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限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制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性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选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修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课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专业拓展平台课程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03610043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数据库系统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03210123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随机过程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03610063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数值分析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03610073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信息论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03610104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控制理论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03610114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w w:val="90"/>
                <w:sz w:val="18"/>
                <w:szCs w:val="18"/>
              </w:rPr>
              <w:t>与科学计算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3.5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楷体_GB2312"/>
                <w:kern w:val="2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楷体_GB2312"/>
                <w:kern w:val="2"/>
                <w:sz w:val="18"/>
                <w:szCs w:val="18"/>
              </w:rPr>
              <w:t>36</w:t>
            </w: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03610124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决策支持系统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03610134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计算机网络与通信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03610144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03610154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离散数学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03610233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偏微分方程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03610243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系统工程原理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03610253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现代控制理论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03610263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线性系统理论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3.5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18</w:t>
            </w:r>
          </w:p>
        </w:tc>
        <w:tc>
          <w:tcPr>
            <w:tcW w:w="50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eastAsia="方正书宋_GBK"/>
                <w:w w:val="90"/>
                <w:kern w:val="2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kern w:val="2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03610273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系统建模分析与仿真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3.5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18</w:t>
            </w: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03610283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数据结构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2.5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72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18</w:t>
            </w:r>
          </w:p>
        </w:tc>
        <w:tc>
          <w:tcPr>
            <w:tcW w:w="508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2492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kern w:val="2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center"/>
          </w:tcPr>
          <w:p>
            <w:pPr>
              <w:pStyle w:val="2"/>
              <w:spacing w:line="240" w:lineRule="exact"/>
              <w:ind w:firstLine="31680"/>
              <w:rPr>
                <w:rFonts w:eastAsia="楷体_GB2312"/>
                <w:w w:val="80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29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550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ind w:right="-86" w:rightChars="-41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532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496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18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任意性选修课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素质拓展平台课程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院系级任选课</w:t>
            </w: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03610293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信息融合技术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03610303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智能系统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03610313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计算机控制技术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03610323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WEB</w:t>
            </w:r>
            <w:r>
              <w:rPr>
                <w:rFonts w:hint="eastAsia" w:eastAsia="方正书宋_GBK"/>
                <w:w w:val="90"/>
                <w:sz w:val="18"/>
                <w:szCs w:val="18"/>
              </w:rPr>
              <w:t>编程技术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12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03610333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可行性分析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03610343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系统科学新技术讲座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03610353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非线性系统理论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03610363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系统优化与控制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03610373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03610383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金融工程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03610393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计量经济学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12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03610403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嵌入式系统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12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03610413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电子系统设计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12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03610423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DSP</w:t>
            </w:r>
            <w:r>
              <w:rPr>
                <w:rFonts w:hint="eastAsia" w:eastAsia="方正书宋_GBK"/>
                <w:w w:val="90"/>
                <w:sz w:val="18"/>
                <w:szCs w:val="18"/>
              </w:rPr>
              <w:t>原理与应用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03610433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预测技术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pStyle w:val="2"/>
              <w:spacing w:line="240" w:lineRule="exact"/>
              <w:ind w:firstLine="3168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047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ascii="方正书宋_GBK" w:eastAsia="方正书宋_GBK"/>
                <w:w w:val="90"/>
                <w:sz w:val="18"/>
                <w:szCs w:val="18"/>
              </w:rPr>
              <w:t>03610443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投入产出分析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</w:t>
            </w:r>
          </w:p>
        </w:tc>
        <w:tc>
          <w:tcPr>
            <w:tcW w:w="49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hint="eastAsia" w:eastAsia="方正书宋_GBK"/>
                <w:w w:val="90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校级公</w:t>
            </w:r>
            <w:r>
              <w:rPr>
                <w:rFonts w:hint="eastAsia" w:eastAsia="楷体_GB2312"/>
                <w:kern w:val="2"/>
                <w:sz w:val="18"/>
                <w:szCs w:val="18"/>
              </w:rPr>
              <w:t>选课</w:t>
            </w:r>
          </w:p>
        </w:tc>
        <w:tc>
          <w:tcPr>
            <w:tcW w:w="752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b/>
                <w:w w:val="90"/>
                <w:sz w:val="18"/>
                <w:szCs w:val="18"/>
              </w:rPr>
              <w:t>见</w:t>
            </w:r>
            <w:r>
              <w:rPr>
                <w:rFonts w:eastAsia="楷体_GB2312"/>
                <w:b/>
                <w:w w:val="90"/>
                <w:sz w:val="18"/>
                <w:szCs w:val="18"/>
              </w:rPr>
              <w:t>“</w:t>
            </w:r>
            <w:r>
              <w:rPr>
                <w:rFonts w:hint="eastAsia" w:eastAsia="楷体_GB2312"/>
                <w:b/>
                <w:w w:val="90"/>
                <w:sz w:val="18"/>
                <w:szCs w:val="18"/>
              </w:rPr>
              <w:t>校级公选课总表</w:t>
            </w:r>
            <w:r>
              <w:rPr>
                <w:rFonts w:eastAsia="楷体_GB2312"/>
                <w:b/>
                <w:w w:val="90"/>
                <w:sz w:val="18"/>
                <w:szCs w:val="1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2492" w:type="dxa"/>
            <w:gridSpan w:val="5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kern w:val="2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430</w:t>
            </w:r>
          </w:p>
        </w:tc>
        <w:tc>
          <w:tcPr>
            <w:tcW w:w="544" w:type="dxa"/>
          </w:tcPr>
          <w:p>
            <w:pPr>
              <w:spacing w:line="240" w:lineRule="exact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430</w:t>
            </w:r>
          </w:p>
        </w:tc>
        <w:tc>
          <w:tcPr>
            <w:tcW w:w="640" w:type="dxa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430</w:t>
            </w:r>
          </w:p>
        </w:tc>
        <w:tc>
          <w:tcPr>
            <w:tcW w:w="540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458" w:type="dxa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032" w:type="dxa"/>
            <w:gridSpan w:val="6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kern w:val="2"/>
                <w:sz w:val="18"/>
                <w:szCs w:val="18"/>
              </w:rPr>
              <w:t>合计</w:t>
            </w:r>
          </w:p>
        </w:tc>
        <w:tc>
          <w:tcPr>
            <w:tcW w:w="209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54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</w:t>
            </w:r>
            <w:r>
              <w:rPr>
                <w:rFonts w:hint="eastAsia" w:eastAsia="方正书宋_GBK"/>
                <w:w w:val="9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962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9</w:t>
            </w:r>
            <w:r>
              <w:rPr>
                <w:rFonts w:hint="eastAsia" w:eastAsia="方正书宋_GBK"/>
                <w:w w:val="9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36</w:t>
            </w:r>
          </w:p>
        </w:tc>
        <w:tc>
          <w:tcPr>
            <w:tcW w:w="45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eastAsia="楷体_GB2312"/>
                <w:kern w:val="2"/>
                <w:sz w:val="18"/>
                <w:szCs w:val="18"/>
              </w:rPr>
              <w:t>18</w:t>
            </w:r>
          </w:p>
        </w:tc>
        <w:tc>
          <w:tcPr>
            <w:tcW w:w="54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3032" w:type="dxa"/>
            <w:gridSpan w:val="6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  <w:r>
              <w:rPr>
                <w:rFonts w:hint="eastAsia" w:eastAsia="楷体_GB2312"/>
                <w:kern w:val="2"/>
                <w:sz w:val="18"/>
                <w:szCs w:val="18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165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2892</w:t>
            </w:r>
          </w:p>
        </w:tc>
        <w:tc>
          <w:tcPr>
            <w:tcW w:w="54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2610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24</w:t>
            </w:r>
            <w:r>
              <w:rPr>
                <w:rFonts w:hint="eastAsia" w:eastAsia="方正书宋_GBK"/>
                <w:w w:val="9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w w:val="90"/>
                <w:sz w:val="18"/>
                <w:szCs w:val="18"/>
              </w:rPr>
            </w:pPr>
            <w:r>
              <w:rPr>
                <w:rFonts w:eastAsia="方正书宋_GBK"/>
                <w:w w:val="90"/>
                <w:sz w:val="18"/>
                <w:szCs w:val="18"/>
              </w:rPr>
              <w:t>140</w:t>
            </w:r>
          </w:p>
        </w:tc>
        <w:tc>
          <w:tcPr>
            <w:tcW w:w="458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6"/>
                <w:szCs w:val="16"/>
              </w:rPr>
            </w:pPr>
            <w:r>
              <w:rPr>
                <w:rFonts w:eastAsia="楷体_GB2312"/>
                <w:kern w:val="2"/>
                <w:sz w:val="16"/>
                <w:szCs w:val="16"/>
              </w:rPr>
              <w:t>282</w:t>
            </w:r>
          </w:p>
        </w:tc>
        <w:tc>
          <w:tcPr>
            <w:tcW w:w="544" w:type="dxa"/>
            <w:gridSpan w:val="2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楷体_GB2312"/>
                <w:kern w:val="2"/>
                <w:sz w:val="18"/>
                <w:szCs w:val="18"/>
              </w:rPr>
            </w:pPr>
          </w:p>
        </w:tc>
      </w:tr>
    </w:tbl>
    <w:p>
      <w:pPr>
        <w:spacing w:line="400" w:lineRule="exact"/>
        <w:ind w:firstLine="482" w:firstLineChars="200"/>
        <w:rPr>
          <w:b/>
          <w:sz w:val="28"/>
          <w:szCs w:val="28"/>
        </w:rPr>
      </w:pPr>
      <w:r>
        <w:rPr>
          <w:rFonts w:hint="eastAsia" w:eastAsia="方正书宋_GBK"/>
          <w:b/>
          <w:sz w:val="24"/>
        </w:rPr>
        <w:t>十、专业分学年指导性教学计划</w:t>
      </w:r>
    </w:p>
    <w:p>
      <w:pPr>
        <w:spacing w:line="400" w:lineRule="exact"/>
        <w:jc w:val="center"/>
        <w:rPr>
          <w:rFonts w:eastAsia="楷体_GB2312"/>
          <w:b/>
          <w:bCs/>
          <w:szCs w:val="21"/>
        </w:rPr>
      </w:pPr>
      <w:r>
        <w:rPr>
          <w:rFonts w:hint="eastAsia" w:eastAsia="方正书宋_GBK"/>
          <w:b/>
          <w:sz w:val="24"/>
        </w:rPr>
        <w:t>系统科学与工程专业分学年（学期）指导性教学计划</w:t>
      </w:r>
    </w:p>
    <w:p>
      <w:pPr>
        <w:spacing w:line="400" w:lineRule="exact"/>
        <w:jc w:val="center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第一学年</w:t>
      </w:r>
    </w:p>
    <w:tbl>
      <w:tblPr>
        <w:tblStyle w:val="12"/>
        <w:tblW w:w="8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3"/>
        <w:gridCol w:w="1074"/>
        <w:gridCol w:w="2346"/>
        <w:gridCol w:w="540"/>
        <w:gridCol w:w="836"/>
        <w:gridCol w:w="784"/>
        <w:gridCol w:w="666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ind w:firstLine="630" w:firstLineChars="350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思想道德修养与法律基础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大学计算机文化基础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大学计算机文化基础实验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国防教育与军事训练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普通话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大学生心理健康教育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高等数学</w:t>
            </w:r>
            <w:r>
              <w:rPr>
                <w:rFonts w:eastAsia="方正书宋_GBK"/>
                <w:sz w:val="18"/>
                <w:szCs w:val="18"/>
              </w:rPr>
              <w:t>(A)I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线性代数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96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大学语文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32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系统科学导论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30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  <w:lang w:eastAsia="zh-CN"/>
              </w:rPr>
            </w:pP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496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64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中国近现代史纲要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程序设计基础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程序设计基础实验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学科基础平台课程</w:t>
            </w:r>
          </w:p>
        </w:tc>
        <w:tc>
          <w:tcPr>
            <w:tcW w:w="2346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高等数学</w:t>
            </w:r>
            <w:r>
              <w:rPr>
                <w:rFonts w:eastAsia="方正书宋_GBK"/>
                <w:kern w:val="2"/>
                <w:sz w:val="18"/>
                <w:szCs w:val="18"/>
              </w:rPr>
              <w:t>(A) II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常微分方程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346" w:type="dxa"/>
            <w:vAlign w:val="bottom"/>
          </w:tcPr>
          <w:p>
            <w:pPr>
              <w:pStyle w:val="2"/>
              <w:spacing w:line="240" w:lineRule="exact"/>
              <w:ind w:left="31680" w:hanging="354" w:hangingChars="197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</w:t>
            </w:r>
            <w:r>
              <w:rPr>
                <w:rFonts w:eastAsia="方正书宋_GBK"/>
                <w:kern w:val="2"/>
                <w:sz w:val="18"/>
                <w:szCs w:val="18"/>
              </w:rPr>
              <w:t>A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83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90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346" w:type="dxa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23</w:t>
            </w:r>
          </w:p>
        </w:tc>
        <w:tc>
          <w:tcPr>
            <w:tcW w:w="83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432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114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</w:tbl>
    <w:p>
      <w:pPr>
        <w:spacing w:line="400" w:lineRule="exact"/>
        <w:jc w:val="center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第二学年</w:t>
      </w:r>
    </w:p>
    <w:tbl>
      <w:tblPr>
        <w:tblStyle w:val="12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27"/>
        <w:gridCol w:w="903"/>
        <w:gridCol w:w="1985"/>
        <w:gridCol w:w="679"/>
        <w:gridCol w:w="849"/>
        <w:gridCol w:w="924"/>
        <w:gridCol w:w="861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3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ind w:firstLine="630" w:firstLineChars="350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bookmarkStart w:id="0" w:name="_Hlk320352455"/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马克思主义基本原理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III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音乐鉴赏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学科基础平台课程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spacing w:line="240" w:lineRule="exact"/>
              <w:ind w:left="31680" w:hanging="354" w:hangingChars="197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大学物理实验</w:t>
            </w:r>
            <w:r>
              <w:rPr>
                <w:rFonts w:eastAsia="方正书宋_GBK"/>
                <w:kern w:val="2"/>
                <w:sz w:val="18"/>
                <w:szCs w:val="18"/>
              </w:rPr>
              <w:t>A</w:t>
            </w: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学年论文</w:t>
            </w:r>
            <w:r>
              <w:rPr>
                <w:rFonts w:eastAsia="方正书宋_GBK"/>
                <w:sz w:val="18"/>
                <w:szCs w:val="18"/>
              </w:rPr>
              <w:t>I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复变函数与积分变换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概率论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运筹学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23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432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数据库系统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通识教育平台课程</w:t>
            </w:r>
          </w:p>
        </w:tc>
        <w:tc>
          <w:tcPr>
            <w:tcW w:w="1985" w:type="dxa"/>
            <w:vAlign w:val="center"/>
          </w:tcPr>
          <w:p>
            <w:pPr>
              <w:spacing w:line="20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大学英语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大学体育</w:t>
            </w:r>
            <w:r>
              <w:rPr>
                <w:rFonts w:eastAsia="方正书宋_GBK"/>
                <w:sz w:val="18"/>
                <w:szCs w:val="18"/>
              </w:rPr>
              <w:t>IV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美术鉴赏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72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985" w:type="dxa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16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15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270</w:t>
            </w:r>
          </w:p>
        </w:tc>
        <w:tc>
          <w:tcPr>
            <w:tcW w:w="861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108</w:t>
            </w:r>
          </w:p>
        </w:tc>
        <w:tc>
          <w:tcPr>
            <w:tcW w:w="1117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随机过程</w:t>
            </w: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数值分析</w:t>
            </w: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信息论</w:t>
            </w:r>
          </w:p>
        </w:tc>
        <w:tc>
          <w:tcPr>
            <w:tcW w:w="67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>
      <w:pPr>
        <w:jc w:val="center"/>
        <w:rPr>
          <w:rFonts w:eastAsia="方正书宋_GBK"/>
          <w:b/>
          <w:sz w:val="24"/>
        </w:rPr>
      </w:pPr>
    </w:p>
    <w:p>
      <w:pPr>
        <w:spacing w:line="400" w:lineRule="exact"/>
        <w:jc w:val="center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第三学年</w:t>
      </w:r>
    </w:p>
    <w:tbl>
      <w:tblPr>
        <w:tblStyle w:val="12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93"/>
        <w:gridCol w:w="40"/>
        <w:gridCol w:w="1043"/>
        <w:gridCol w:w="1"/>
        <w:gridCol w:w="2049"/>
        <w:gridCol w:w="1"/>
        <w:gridCol w:w="687"/>
        <w:gridCol w:w="1"/>
        <w:gridCol w:w="858"/>
        <w:gridCol w:w="1"/>
        <w:gridCol w:w="858"/>
        <w:gridCol w:w="1"/>
        <w:gridCol w:w="769"/>
        <w:gridCol w:w="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spacing w:line="240" w:lineRule="exact"/>
              <w:ind w:firstLine="270" w:firstLineChars="150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周讲授学时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学年论文</w:t>
            </w:r>
            <w:r>
              <w:rPr>
                <w:rFonts w:eastAsia="方正书宋_GBK"/>
                <w:sz w:val="18"/>
                <w:szCs w:val="18"/>
              </w:rPr>
              <w:t>II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ind w:right="210"/>
              <w:jc w:val="righ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控制理论</w:t>
            </w:r>
            <w:r>
              <w:rPr>
                <w:rFonts w:eastAsia="方正书宋_GBK"/>
                <w:sz w:val="18"/>
                <w:szCs w:val="18"/>
              </w:rPr>
              <w:t xml:space="preserve">  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Matlab</w:t>
            </w:r>
            <w:r>
              <w:rPr>
                <w:rFonts w:hint="eastAsia" w:eastAsia="方正书宋_GBK"/>
                <w:sz w:val="18"/>
                <w:szCs w:val="18"/>
              </w:rPr>
              <w:t>与科学计算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3.5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决策支持系统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计算机网络与通信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系统论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离散数学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72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大学生职业发展与就业指导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2050" w:type="dxa"/>
            <w:gridSpan w:val="2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20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限选课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偏微分方程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系统工程原理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现代控制理论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线性系统理论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3.5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系统建模分析与仿真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3.5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3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数据结构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2.5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36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18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>
      <w:pPr>
        <w:spacing w:line="340" w:lineRule="exact"/>
        <w:jc w:val="center"/>
        <w:rPr>
          <w:rFonts w:eastAsia="方正书宋_GBK"/>
          <w:b/>
          <w:sz w:val="18"/>
          <w:szCs w:val="18"/>
        </w:rPr>
      </w:pPr>
    </w:p>
    <w:p>
      <w:pPr>
        <w:spacing w:line="360" w:lineRule="exact"/>
        <w:jc w:val="center"/>
        <w:rPr>
          <w:rFonts w:eastAsia="方正书宋_GBK"/>
          <w:b/>
          <w:sz w:val="24"/>
        </w:rPr>
      </w:pPr>
      <w:r>
        <w:rPr>
          <w:rFonts w:hint="eastAsia" w:eastAsia="方正书宋_GBK"/>
          <w:b/>
          <w:sz w:val="24"/>
        </w:rPr>
        <w:t>第四学年</w:t>
      </w:r>
    </w:p>
    <w:tbl>
      <w:tblPr>
        <w:tblStyle w:val="12"/>
        <w:tblW w:w="8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4"/>
        <w:gridCol w:w="11"/>
        <w:gridCol w:w="879"/>
        <w:gridCol w:w="1725"/>
        <w:gridCol w:w="796"/>
        <w:gridCol w:w="970"/>
        <w:gridCol w:w="842"/>
        <w:gridCol w:w="79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开课学期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课程性质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课程名称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学分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周讲授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课内总学时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学时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方正书宋_GBK"/>
                <w:kern w:val="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89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信息融合技术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智能系统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计算机控制技术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可行性分析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系统科学新技术讲座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非线性系统理论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系统优化与控制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项目管理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金融工程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DSP</w:t>
            </w:r>
            <w:r>
              <w:rPr>
                <w:rFonts w:hint="eastAsia" w:eastAsia="方正书宋_GBK"/>
                <w:kern w:val="2"/>
                <w:sz w:val="18"/>
                <w:szCs w:val="18"/>
              </w:rPr>
              <w:t>原理与应用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预测技术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投入产出分析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54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必修课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通识教育</w:t>
            </w:r>
          </w:p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平台课程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形势与政策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2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专业基础平台课程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毕业论文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8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ind w:firstLine="0" w:firstLineChars="0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专业实习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</w:p>
        </w:tc>
        <w:tc>
          <w:tcPr>
            <w:tcW w:w="970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6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12</w:t>
            </w:r>
            <w:r>
              <w:rPr>
                <w:rFonts w:hint="eastAsia" w:eastAsia="方正书宋_GBK"/>
                <w:sz w:val="18"/>
                <w:szCs w:val="18"/>
              </w:rPr>
              <w:t>周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实践创新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小计</w:t>
            </w:r>
          </w:p>
        </w:tc>
        <w:tc>
          <w:tcPr>
            <w:tcW w:w="1725" w:type="dxa"/>
            <w:vAlign w:val="bottom"/>
          </w:tcPr>
          <w:p>
            <w:pPr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17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选修课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</w:rPr>
              <w:t>任选课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exact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WEB</w:t>
            </w:r>
            <w:r>
              <w:rPr>
                <w:rFonts w:hint="eastAsia" w:eastAsia="方正书宋_GBK"/>
                <w:sz w:val="18"/>
                <w:szCs w:val="18"/>
              </w:rPr>
              <w:t>编程技术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嵌入式系统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eastAsia="方正书宋_GBK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  <w:lang w:eastAsia="zh-CN"/>
              </w:rPr>
            </w:pP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电子系统设计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hint="eastAsia" w:eastAsia="方正书宋_GBK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left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hint="eastAsia" w:eastAsia="方正书宋_GBK"/>
                <w:kern w:val="2"/>
                <w:sz w:val="18"/>
                <w:szCs w:val="18"/>
              </w:rPr>
              <w:t>计量经济学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eastAsia="方正书宋_GBK"/>
                <w:kern w:val="2"/>
                <w:sz w:val="18"/>
                <w:szCs w:val="18"/>
              </w:rPr>
            </w:pPr>
            <w:r>
              <w:rPr>
                <w:rFonts w:eastAsia="方正书宋_GBK"/>
                <w:kern w:val="2"/>
                <w:sz w:val="18"/>
                <w:szCs w:val="18"/>
              </w:rPr>
              <w:t>12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  <w:r>
              <w:rPr>
                <w:rFonts w:eastAsia="方正书宋_GBK"/>
                <w:sz w:val="18"/>
                <w:szCs w:val="18"/>
              </w:rPr>
              <w:t>48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</w:tr>
    </w:tbl>
    <w:p>
      <w:pPr>
        <w:spacing w:line="540" w:lineRule="exact"/>
        <w:outlineLvl w:val="0"/>
      </w:pPr>
    </w:p>
    <w:p/>
    <w:p/>
    <w:p/>
    <w:p/>
    <w:p/>
    <w:p/>
    <w:p/>
    <w:p/>
    <w:p/>
    <w:p/>
    <w:p/>
    <w:p/>
    <w:p/>
    <w:p/>
    <w:p/>
    <w:p/>
    <w:p/>
    <w:p/>
    <w:p>
      <w:pPr>
        <w:ind w:firstLine="640" w:firstLineChars="200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管理科学专业培养方案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一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专业代码及专业名称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专业代码：120101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专业名称：管理科学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二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培养目标及规格</w:t>
      </w:r>
    </w:p>
    <w:p>
      <w:pPr>
        <w:keepNext/>
        <w:keepLines/>
        <w:ind w:firstLine="482" w:firstLineChars="200"/>
        <w:outlineLvl w:val="1"/>
        <w:rPr>
          <w:rFonts w:ascii="宋体" w:hAnsi="宋体" w:eastAsia="仿宋" w:cs="Times New Roman"/>
          <w:b/>
          <w:color w:val="000000"/>
          <w:sz w:val="24"/>
          <w:szCs w:val="20"/>
          <w:lang w:val="en-US" w:eastAsia="zh-CN"/>
        </w:rPr>
      </w:pPr>
      <w:r>
        <w:rPr>
          <w:rFonts w:ascii="宋体" w:hAnsi="宋体" w:eastAsia="仿宋" w:cs="Times New Roman"/>
          <w:b/>
          <w:color w:val="000000"/>
          <w:sz w:val="24"/>
          <w:szCs w:val="20"/>
          <w:lang w:val="en-US" w:eastAsia="zh-CN"/>
        </w:rPr>
        <w:t>（一）培养目标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本专业培养具备系统的数学知识体系，扎实的经济学、计算机应用基础及管理学科的基本理论和基本知识，具备用先进的管理思想、方法、组织和技术以及数学和计算机模型对运营管理、组织管理和技术管理中的问题进行系统分析、决策和组织实施的高级专门人才，以适应国家、企业和事业等部门领域展开宏观决策、战略规划、企业诊断和管理研究等管理决策的需要。</w:t>
      </w:r>
    </w:p>
    <w:p>
      <w:pPr>
        <w:keepNext/>
        <w:keepLines/>
        <w:ind w:firstLine="482" w:firstLineChars="200"/>
        <w:outlineLvl w:val="1"/>
        <w:rPr>
          <w:rFonts w:ascii="宋体" w:hAnsi="宋体" w:eastAsia="仿宋" w:cs="Times New Roman"/>
          <w:b/>
          <w:color w:val="000000"/>
          <w:sz w:val="24"/>
          <w:szCs w:val="20"/>
          <w:lang w:val="en-US" w:eastAsia="zh-CN"/>
        </w:rPr>
      </w:pPr>
      <w:r>
        <w:rPr>
          <w:rFonts w:ascii="宋体" w:hAnsi="宋体" w:eastAsia="仿宋" w:cs="Times New Roman"/>
          <w:b/>
          <w:color w:val="000000"/>
          <w:sz w:val="24"/>
          <w:szCs w:val="20"/>
          <w:lang w:val="en-US" w:eastAsia="zh-CN"/>
        </w:rPr>
        <w:t>（二）培养规格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1.德育方面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具有良好的思想道德修养，具有科学的世界观、正确的人生观和价值观；具有与时俱进、开拓创新、参与竞争的意识和艰苦创业、勇于进取、敬业乐道的精神；爱岗敬业、团结协作、乐于奉献。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2.智育方面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(1)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掌握管理学科的基本理论、基本知识和方法；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(2)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具有定量分析和计算机应用的基本能力；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(3)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具有一定的文献检索与阅读能力，能够了解本专业学科前沿的发展趋势；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(4)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获得较好的系统分析、系统集成、系统管理、系统设计及系统开发方面的工程实践训练；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(5)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熟悉有关管理的方针政策和法规；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(6)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具有较强的工作适应能力，具备一定的科学研究、科技开发和组织管理能力。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3.体育、美育及其它方面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达到国家规定的大学生体育合格标准，掌握体育运动的基础知识和科学锻炼身体的基本方法，具有良好的卫生习惯和生活习惯，具有健康的身体素质和心理素质，具备良好的科学、文化、艺术素养。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三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专业特色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依托雄厚的数学师资力量，培养学生系统、扎实的数学理论基础及一定的计算机应用能力，使学生具备用定量分析的方法来解决管理科学与工程中问题的能力。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四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专业主干课程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高等数学</w:t>
      </w: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Ⅰ-Ⅱ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、线性代数、概率论与数理统计、常微分方程、微观经济学、宏观经济学、管理学、统计学、运筹学、管理信息系统、生产与运作管理、C++程序设计、现代控制理论、决策支持系统、系统工程原理、工程经济学等。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五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学制与学分要求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基本学制4年，修业年限3-</w:t>
      </w:r>
      <w:r>
        <w:rPr>
          <w:rFonts w:hint="eastAsia" w:ascii="楷体" w:hAnsi="楷体" w:eastAsia="楷体" w:cs="Times New Roman"/>
          <w:color w:val="000000"/>
          <w:kern w:val="0"/>
          <w:sz w:val="24"/>
          <w:szCs w:val="20"/>
          <w:lang w:val="en-US"/>
        </w:rPr>
        <w:t>7</w:t>
      </w: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年。学生可根据自身情况，选择提前或推迟毕业。学生至少应修满165学分。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六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授予学位</w:t>
      </w:r>
    </w:p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  <w:t>理学学士。</w:t>
      </w:r>
    </w:p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bCs/>
          <w:color w:val="000000"/>
          <w:sz w:val="24"/>
          <w:szCs w:val="28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七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课程结构及学分要</w:t>
      </w:r>
      <w:r>
        <w:rPr>
          <w:rFonts w:ascii="楷体" w:hAnsi="楷体" w:eastAsia="黑体" w:cs="Times New Roman"/>
          <w:bCs/>
          <w:color w:val="000000"/>
          <w:sz w:val="24"/>
          <w:szCs w:val="28"/>
          <w:lang w:val="en-US" w:eastAsia="zh-CN"/>
        </w:rPr>
        <w:t>求</w:t>
      </w: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管理科学专业课程结构及学分构成表</w:t>
      </w:r>
    </w:p>
    <w:tbl>
      <w:tblPr>
        <w:tblStyle w:val="12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86"/>
        <w:gridCol w:w="1107"/>
        <w:gridCol w:w="1650"/>
        <w:gridCol w:w="713"/>
        <w:gridCol w:w="104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91" w:type="dxa"/>
            <w:gridSpan w:val="4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课程结构（学分）</w:t>
            </w:r>
          </w:p>
        </w:tc>
        <w:tc>
          <w:tcPr>
            <w:tcW w:w="713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1046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占总学分的比例%</w:t>
            </w:r>
          </w:p>
        </w:tc>
        <w:tc>
          <w:tcPr>
            <w:tcW w:w="209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3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（114）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通识教育平台课程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29.7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根据专业性质设置，少于规定学分的，其学分移至专业基础平台中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3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学科基础平台课程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16.4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3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专业基础平台课程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23.0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选修课（51）</w:t>
            </w:r>
          </w:p>
        </w:tc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限制性选修课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（24）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专业拓展平台课程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14.5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任意性选修课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（27）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素质拓展平台课程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院系</w:t>
            </w: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级公选课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16.4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含跨专业修读10学分，其中文理交叉选4学分。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校级公选课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9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9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20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八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实践性教学环节构成</w:t>
      </w: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管理科学专业实践性教学环节构成</w:t>
      </w:r>
    </w:p>
    <w:tbl>
      <w:tblPr>
        <w:tblStyle w:val="12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56"/>
        <w:gridCol w:w="1918"/>
        <w:gridCol w:w="171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名  称</w:t>
            </w:r>
          </w:p>
        </w:tc>
        <w:tc>
          <w:tcPr>
            <w:tcW w:w="656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191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课内学时或周数</w:t>
            </w:r>
          </w:p>
        </w:tc>
        <w:tc>
          <w:tcPr>
            <w:tcW w:w="171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安排学期</w:t>
            </w:r>
          </w:p>
        </w:tc>
        <w:tc>
          <w:tcPr>
            <w:tcW w:w="2189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实验课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第一、二、三、五、六学期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课程实践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244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第一、二、三、四学期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课程设计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第四、五学期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专业见习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第四学期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专业实习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第八学期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学年论文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第三、五学期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毕业论文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第八学期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国防教育与军事训练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实践创新活动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第八学期</w:t>
            </w: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学生申请，学院认定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9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420+20周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九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专业指导性教学计划</w:t>
      </w: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管理科学专业指导性教学计划总表</w:t>
      </w:r>
    </w:p>
    <w:tbl>
      <w:tblPr>
        <w:tblStyle w:val="12"/>
        <w:tblW w:w="91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26"/>
        <w:gridCol w:w="993"/>
        <w:gridCol w:w="2268"/>
        <w:gridCol w:w="567"/>
        <w:gridCol w:w="708"/>
        <w:gridCol w:w="709"/>
        <w:gridCol w:w="709"/>
        <w:gridCol w:w="567"/>
        <w:gridCol w:w="567"/>
        <w:gridCol w:w="369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课程结构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课程编号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总学时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课内总学时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课外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369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周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时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keepNext/>
              <w:spacing w:line="240" w:lineRule="exact"/>
              <w:jc w:val="left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讲授</w:t>
            </w:r>
          </w:p>
        </w:tc>
        <w:tc>
          <w:tcPr>
            <w:tcW w:w="56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实验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必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修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通识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课程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51030213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51030222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中国近现代史纲要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51030233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51030256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51030272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58030011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普通话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53030214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53030224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大学英语Ⅱ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53030234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53030244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大学英语Ⅳ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56030512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大学计算机文化基础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56030521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大学计算机文化基础实验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56030572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程序设计基础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56030471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程序设计基础实验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59030211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59030221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大学体育Ⅱ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59030231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59030241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大学体育Ⅳ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61030111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国防教育与军事训练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2周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14030011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音乐鉴赏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17030011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美术鉴赏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67020031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大学生职业发展与就业指导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69030052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大学生心理健康教育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1082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818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学科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平台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课程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02030012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大学语文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</w:rPr>
              <w:t>春</w:t>
            </w:r>
            <w:r>
              <w:rPr>
                <w:rFonts w:ascii="楷体" w:hAnsi="楷体" w:eastAsia="楷体" w:cs="楷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03030516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高等数学(A)I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03030524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高等数学(A)II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03030275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线性代数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03610053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04030015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大学物理Ａ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04030021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大学物理实验Ａ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522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522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486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  <w:t>专业基础平台课程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03610164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宏观经济学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微观经济学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03610174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概率论与数理统计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03610193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统计学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03610453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生产与运作管理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03610451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生产与运作管理课程设计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03610191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统计学课程设计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03610201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管理认识见习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03110166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专业实习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18周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6周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6"/>
                <w:szCs w:val="18"/>
                <w:lang w:val="en-US" w:eastAsia="zh-CN"/>
              </w:rPr>
              <w:t>12周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60030026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毕业论文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16周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8周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8周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60031111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学年论文I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60031121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学年论文II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99310793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实践创新活动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1928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1664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1560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36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480" w:firstLineChars="200"/>
        <w:rPr>
          <w:rFonts w:ascii="楷体" w:hAnsi="楷体" w:eastAsia="楷体" w:cs="Times New Roman"/>
          <w:color w:val="000000"/>
          <w:kern w:val="0"/>
          <w:sz w:val="24"/>
          <w:szCs w:val="20"/>
          <w:lang w:val="en-US" w:eastAsia="zh-CN"/>
        </w:rPr>
      </w:pPr>
    </w:p>
    <w:tbl>
      <w:tblPr>
        <w:tblStyle w:val="12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62"/>
        <w:gridCol w:w="553"/>
        <w:gridCol w:w="1117"/>
        <w:gridCol w:w="1418"/>
        <w:gridCol w:w="567"/>
        <w:gridCol w:w="709"/>
        <w:gridCol w:w="708"/>
        <w:gridCol w:w="709"/>
        <w:gridCol w:w="567"/>
        <w:gridCol w:w="567"/>
        <w:gridCol w:w="372"/>
        <w:gridCol w:w="115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8" w:type="dxa"/>
            <w:gridSpan w:val="3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课程结构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课程编号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总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学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时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课内总学时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课外学时</w:t>
            </w:r>
          </w:p>
        </w:tc>
        <w:tc>
          <w:tcPr>
            <w:tcW w:w="372" w:type="dxa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周学时</w:t>
            </w:r>
          </w:p>
        </w:tc>
        <w:tc>
          <w:tcPr>
            <w:tcW w:w="562" w:type="dxa"/>
            <w:gridSpan w:val="2"/>
            <w:vMerge w:val="restart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8" w:type="dxa"/>
            <w:gridSpan w:val="3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/>
              <w:spacing w:line="240" w:lineRule="exact"/>
              <w:jc w:val="left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/>
              <w:spacing w:line="240" w:lineRule="exact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/>
              <w:spacing w:line="240" w:lineRule="exact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讲授</w:t>
            </w:r>
          </w:p>
        </w:tc>
        <w:tc>
          <w:tcPr>
            <w:tcW w:w="56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  <w:t>实验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/>
              <w:spacing w:line="240" w:lineRule="exact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dxa"/>
            <w:gridSpan w:val="2"/>
            <w:vMerge w:val="continue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修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制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性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修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专业拓展平台课程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101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C++程序设计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常微分方程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61022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管理信息系统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110583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运筹学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61046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现代控制理论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610114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Matlab与科学计算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610473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决策支持系统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61048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数值分析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61024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系统工程原理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61050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工程经济学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61051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应用随机过程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61004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数据库系统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61044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投入产出分析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61036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系统优化与控制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110581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运筹学课程设计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小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432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432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任意性选修课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素质拓展平台课程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293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信息融合技术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人工智能与模式识别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质量管理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财税与金融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37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项目管理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33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可行性分析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55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管理科学新技术讲座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35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非线性系统理论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计算机控制技术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32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WEB编程技术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39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计量经济学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嵌入式系统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预测技术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036105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信息系统开发实践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03610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DSP原理与应用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公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</w:t>
            </w:r>
          </w:p>
        </w:tc>
        <w:tc>
          <w:tcPr>
            <w:tcW w:w="72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见“本科专业校级公选课总表”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826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826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bCs/>
                <w:color w:val="000000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37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/>
        <w:keepLines/>
        <w:ind w:firstLine="480" w:firstLineChars="200"/>
        <w:outlineLvl w:val="0"/>
        <w:rPr>
          <w:rFonts w:ascii="楷体" w:hAnsi="楷体" w:eastAsia="黑体" w:cs="Times New Roman"/>
          <w:color w:val="000000"/>
          <w:sz w:val="28"/>
          <w:szCs w:val="28"/>
          <w:lang w:val="en-US" w:eastAsia="zh-CN"/>
        </w:rPr>
      </w:pP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十</w:t>
      </w:r>
      <w:r>
        <w:rPr>
          <w:rFonts w:hint="eastAsia" w:ascii="楷体" w:hAnsi="楷体" w:eastAsia="黑体" w:cs="Times New Roman"/>
          <w:color w:val="000000"/>
          <w:sz w:val="24"/>
          <w:szCs w:val="20"/>
          <w:lang w:val="en-US" w:eastAsia="zh-CN"/>
        </w:rPr>
        <w:t>、</w:t>
      </w:r>
      <w:r>
        <w:rPr>
          <w:rFonts w:ascii="楷体" w:hAnsi="楷体" w:eastAsia="黑体" w:cs="Times New Roman"/>
          <w:color w:val="000000"/>
          <w:sz w:val="24"/>
          <w:szCs w:val="20"/>
          <w:lang w:val="en-US" w:eastAsia="zh-CN"/>
        </w:rPr>
        <w:t>专业分学年指导性教学计划</w:t>
      </w:r>
    </w:p>
    <w:p>
      <w:pPr>
        <w:ind w:firstLine="482" w:firstLineChars="200"/>
        <w:jc w:val="center"/>
        <w:rPr>
          <w:rFonts w:ascii="楷体" w:hAnsi="楷体" w:eastAsia="楷体" w:cs="Times New Roman"/>
          <w:b/>
          <w:bCs/>
          <w:color w:val="000000"/>
          <w:kern w:val="0"/>
          <w:sz w:val="24"/>
          <w:szCs w:val="21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管理科学专业分学年（学期）指导性教学计划</w:t>
      </w: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第一学年</w:t>
      </w:r>
    </w:p>
    <w:tbl>
      <w:tblPr>
        <w:tblStyle w:val="12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4"/>
        <w:gridCol w:w="12"/>
        <w:gridCol w:w="813"/>
        <w:gridCol w:w="2482"/>
        <w:gridCol w:w="675"/>
        <w:gridCol w:w="945"/>
        <w:gridCol w:w="741"/>
        <w:gridCol w:w="83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开课学期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课程性质</w:t>
            </w:r>
          </w:p>
        </w:tc>
        <w:tc>
          <w:tcPr>
            <w:tcW w:w="2482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课程名称</w:t>
            </w:r>
          </w:p>
        </w:tc>
        <w:tc>
          <w:tcPr>
            <w:tcW w:w="67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学分</w:t>
            </w:r>
          </w:p>
        </w:tc>
        <w:tc>
          <w:tcPr>
            <w:tcW w:w="94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周讲授学时</w:t>
            </w:r>
          </w:p>
        </w:tc>
        <w:tc>
          <w:tcPr>
            <w:tcW w:w="74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课内总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833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课外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1182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</w:rPr>
              <w:t>(秋)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思想道德修养与法律基础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大学计算机文化基础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大学计算机文化基础实验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国防教育与军事训练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2周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普通话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大学生心理健康教育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学科基础平台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高等数学(A)I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线性代数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春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</w:rPr>
              <w:t>)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中国近现代史纲要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程序设计基础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程序设计基础实验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学科基础平台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大学语文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高等数学(A) 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大学物理A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2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微观经济学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第二学年</w:t>
      </w:r>
    </w:p>
    <w:tbl>
      <w:tblPr>
        <w:tblStyle w:val="12"/>
        <w:tblW w:w="8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15"/>
        <w:gridCol w:w="825"/>
        <w:gridCol w:w="2484"/>
        <w:gridCol w:w="675"/>
        <w:gridCol w:w="945"/>
        <w:gridCol w:w="741"/>
        <w:gridCol w:w="83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开课学期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课程性质</w:t>
            </w:r>
          </w:p>
        </w:tc>
        <w:tc>
          <w:tcPr>
            <w:tcW w:w="248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课程名称</w:t>
            </w:r>
          </w:p>
        </w:tc>
        <w:tc>
          <w:tcPr>
            <w:tcW w:w="67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学分</w:t>
            </w:r>
          </w:p>
        </w:tc>
        <w:tc>
          <w:tcPr>
            <w:tcW w:w="94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周讲授学时</w:t>
            </w:r>
          </w:p>
        </w:tc>
        <w:tc>
          <w:tcPr>
            <w:tcW w:w="74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课内总学时</w:t>
            </w:r>
          </w:p>
        </w:tc>
        <w:tc>
          <w:tcPr>
            <w:tcW w:w="833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课外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1182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大学英语III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大学体育III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音乐鉴赏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学科基础平台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大学物理实验A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学年论文I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宏观经济学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概率论与数理统计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限选课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C++程序设计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3+1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毛泽东思想和中国特色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社会主义理论体系概论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大学英语IV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大学体育IV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美术鉴赏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统计学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管理认识见习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统计学课程设计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252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限选课</w:t>
            </w: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常微分方程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管理信息系统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运筹学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运筹学课程设计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</w:p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第三学年</w:t>
      </w:r>
    </w:p>
    <w:tbl>
      <w:tblPr>
        <w:tblStyle w:val="12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90"/>
        <w:gridCol w:w="812"/>
        <w:gridCol w:w="2518"/>
        <w:gridCol w:w="675"/>
        <w:gridCol w:w="945"/>
        <w:gridCol w:w="741"/>
        <w:gridCol w:w="83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开课学期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课程性质</w:t>
            </w:r>
          </w:p>
        </w:tc>
        <w:tc>
          <w:tcPr>
            <w:tcW w:w="251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课程名称</w:t>
            </w:r>
          </w:p>
        </w:tc>
        <w:tc>
          <w:tcPr>
            <w:tcW w:w="67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学分</w:t>
            </w:r>
          </w:p>
        </w:tc>
        <w:tc>
          <w:tcPr>
            <w:tcW w:w="94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周讲授学时</w:t>
            </w:r>
          </w:p>
        </w:tc>
        <w:tc>
          <w:tcPr>
            <w:tcW w:w="74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课内总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833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课外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1182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通识教育平台课程</w:t>
            </w: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生产与运作管理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生产与运作管理课程设计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学年论文II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限选课</w:t>
            </w: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现代控制理论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Matlab与科学计算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3+1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决策支持系统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数值分析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第二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（春）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通识教育平台课程</w:t>
            </w: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大学生职业发展与就业指导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限选课</w:t>
            </w: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系统工程原理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工程经济学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应用随机过程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数据库系统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2+2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投入产出分析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系统优化与控制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482" w:firstLineChars="200"/>
        <w:jc w:val="center"/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</w:pPr>
      <w:r>
        <w:rPr>
          <w:rFonts w:ascii="楷体" w:hAnsi="楷体" w:eastAsia="楷体" w:cs="Times New Roman"/>
          <w:b/>
          <w:color w:val="000000"/>
          <w:kern w:val="0"/>
          <w:sz w:val="24"/>
          <w:szCs w:val="20"/>
          <w:lang w:val="en-US" w:eastAsia="zh-CN"/>
        </w:rPr>
        <w:t>第四学年</w:t>
      </w:r>
    </w:p>
    <w:tbl>
      <w:tblPr>
        <w:tblStyle w:val="12"/>
        <w:tblW w:w="9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07"/>
        <w:gridCol w:w="800"/>
        <w:gridCol w:w="2513"/>
        <w:gridCol w:w="700"/>
        <w:gridCol w:w="900"/>
        <w:gridCol w:w="787"/>
        <w:gridCol w:w="811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开课学期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课程性质</w:t>
            </w:r>
          </w:p>
        </w:tc>
        <w:tc>
          <w:tcPr>
            <w:tcW w:w="2513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课程名称</w:t>
            </w:r>
          </w:p>
        </w:tc>
        <w:tc>
          <w:tcPr>
            <w:tcW w:w="70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学分</w:t>
            </w:r>
          </w:p>
        </w:tc>
        <w:tc>
          <w:tcPr>
            <w:tcW w:w="90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周讲授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787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课内总学时</w:t>
            </w:r>
          </w:p>
        </w:tc>
        <w:tc>
          <w:tcPr>
            <w:tcW w:w="81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课外</w:t>
            </w:r>
          </w:p>
          <w:p>
            <w:pPr>
              <w:keepNext/>
              <w:spacing w:line="240" w:lineRule="exact"/>
              <w:jc w:val="center"/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ascii="宋体" w:hAnsi="宋体" w:eastAsia="楷体" w:cs="Times New Roman"/>
                <w:b/>
                <w:color w:val="000000"/>
                <w:sz w:val="18"/>
                <w:szCs w:val="21"/>
                <w:lang w:val="en-US" w:eastAsia="zh-CN"/>
              </w:rPr>
              <w:t>学时</w:t>
            </w:r>
          </w:p>
        </w:tc>
        <w:tc>
          <w:tcPr>
            <w:tcW w:w="117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楷体" w:cs="Times New Roman"/>
                <w:b/>
                <w:color w:val="000000"/>
                <w:sz w:val="18"/>
                <w:szCs w:val="21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第一学期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（秋）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教</w:t>
            </w: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育平台课程</w:t>
            </w: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限选课</w:t>
            </w: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财税与金融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项目管理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可行性分析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管理科学新技术讲座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非线性系统理论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计算机控制技术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计量经济学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嵌入式系统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DSP原理与应用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预测技术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信息系统开发实践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第二学期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（春）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必修课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通识教育平台课程</w:t>
            </w: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形势与政策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每周2下午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专业基础平台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毕业论文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8周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8周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专业实习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6周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12周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实践创新活动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14周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20周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选修课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任选课</w:t>
            </w: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信息融合技术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人工智能与模式识别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WEB编程技术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  <w:t>质量管理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81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bookmarkStart w:id="1" w:name="_GoBack"/>
      <w:bookmarkEnd w:id="1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2A5"/>
    <w:rsid w:val="00004168"/>
    <w:rsid w:val="000322C6"/>
    <w:rsid w:val="000362A5"/>
    <w:rsid w:val="000500E6"/>
    <w:rsid w:val="00051BD9"/>
    <w:rsid w:val="0006045D"/>
    <w:rsid w:val="00064176"/>
    <w:rsid w:val="00064268"/>
    <w:rsid w:val="00072069"/>
    <w:rsid w:val="000952E9"/>
    <w:rsid w:val="00095B6C"/>
    <w:rsid w:val="000B1115"/>
    <w:rsid w:val="000B18A8"/>
    <w:rsid w:val="000B708F"/>
    <w:rsid w:val="000D1992"/>
    <w:rsid w:val="000D23C7"/>
    <w:rsid w:val="001025E4"/>
    <w:rsid w:val="00113702"/>
    <w:rsid w:val="00125006"/>
    <w:rsid w:val="001350B1"/>
    <w:rsid w:val="0013628F"/>
    <w:rsid w:val="00143FD0"/>
    <w:rsid w:val="00157A95"/>
    <w:rsid w:val="00172636"/>
    <w:rsid w:val="0017549C"/>
    <w:rsid w:val="0017795A"/>
    <w:rsid w:val="00181DAD"/>
    <w:rsid w:val="001832FC"/>
    <w:rsid w:val="0019406F"/>
    <w:rsid w:val="001A14F2"/>
    <w:rsid w:val="001B58D9"/>
    <w:rsid w:val="001C4B12"/>
    <w:rsid w:val="001C7CA2"/>
    <w:rsid w:val="001E2E48"/>
    <w:rsid w:val="001F61A1"/>
    <w:rsid w:val="00200A60"/>
    <w:rsid w:val="00205CB0"/>
    <w:rsid w:val="00210D49"/>
    <w:rsid w:val="00226753"/>
    <w:rsid w:val="00246C61"/>
    <w:rsid w:val="00250E68"/>
    <w:rsid w:val="002809E9"/>
    <w:rsid w:val="002844FC"/>
    <w:rsid w:val="00290352"/>
    <w:rsid w:val="00294FE4"/>
    <w:rsid w:val="002B2154"/>
    <w:rsid w:val="002D7F00"/>
    <w:rsid w:val="002F0B9C"/>
    <w:rsid w:val="002F23AB"/>
    <w:rsid w:val="00300454"/>
    <w:rsid w:val="00301CAD"/>
    <w:rsid w:val="003145CC"/>
    <w:rsid w:val="00320C5B"/>
    <w:rsid w:val="00324067"/>
    <w:rsid w:val="003401C3"/>
    <w:rsid w:val="003442D8"/>
    <w:rsid w:val="00346647"/>
    <w:rsid w:val="0034771A"/>
    <w:rsid w:val="00372B0C"/>
    <w:rsid w:val="003734F8"/>
    <w:rsid w:val="00376C55"/>
    <w:rsid w:val="003912DC"/>
    <w:rsid w:val="003972AF"/>
    <w:rsid w:val="003A3DA1"/>
    <w:rsid w:val="003A717E"/>
    <w:rsid w:val="003C0F55"/>
    <w:rsid w:val="003C19B2"/>
    <w:rsid w:val="003C279F"/>
    <w:rsid w:val="003C778B"/>
    <w:rsid w:val="003E4C40"/>
    <w:rsid w:val="003E6765"/>
    <w:rsid w:val="003F690A"/>
    <w:rsid w:val="00420DBC"/>
    <w:rsid w:val="004253FB"/>
    <w:rsid w:val="004342C8"/>
    <w:rsid w:val="00440476"/>
    <w:rsid w:val="00451689"/>
    <w:rsid w:val="004540C3"/>
    <w:rsid w:val="0046762F"/>
    <w:rsid w:val="0048539B"/>
    <w:rsid w:val="00497115"/>
    <w:rsid w:val="004C4979"/>
    <w:rsid w:val="004C677C"/>
    <w:rsid w:val="004D60FC"/>
    <w:rsid w:val="004E57EC"/>
    <w:rsid w:val="00502968"/>
    <w:rsid w:val="00516BFA"/>
    <w:rsid w:val="00535742"/>
    <w:rsid w:val="00553822"/>
    <w:rsid w:val="00554AEF"/>
    <w:rsid w:val="00557A39"/>
    <w:rsid w:val="00557D84"/>
    <w:rsid w:val="0056239C"/>
    <w:rsid w:val="00583DBD"/>
    <w:rsid w:val="00584987"/>
    <w:rsid w:val="00593068"/>
    <w:rsid w:val="005A2229"/>
    <w:rsid w:val="005B2491"/>
    <w:rsid w:val="005B5F5A"/>
    <w:rsid w:val="005C552E"/>
    <w:rsid w:val="005C6BF9"/>
    <w:rsid w:val="005C7EDA"/>
    <w:rsid w:val="00624580"/>
    <w:rsid w:val="006410E3"/>
    <w:rsid w:val="00645751"/>
    <w:rsid w:val="0064604D"/>
    <w:rsid w:val="00685A89"/>
    <w:rsid w:val="006901C6"/>
    <w:rsid w:val="00694951"/>
    <w:rsid w:val="00697824"/>
    <w:rsid w:val="006A59DC"/>
    <w:rsid w:val="006B1481"/>
    <w:rsid w:val="006B4258"/>
    <w:rsid w:val="006D34AC"/>
    <w:rsid w:val="006E3ABA"/>
    <w:rsid w:val="006F3C58"/>
    <w:rsid w:val="00736A5D"/>
    <w:rsid w:val="00741EB7"/>
    <w:rsid w:val="007517C4"/>
    <w:rsid w:val="007709CE"/>
    <w:rsid w:val="00781335"/>
    <w:rsid w:val="007839C0"/>
    <w:rsid w:val="0079313B"/>
    <w:rsid w:val="0079791D"/>
    <w:rsid w:val="007A6203"/>
    <w:rsid w:val="007D12E0"/>
    <w:rsid w:val="007D5D24"/>
    <w:rsid w:val="007E4EBB"/>
    <w:rsid w:val="00801406"/>
    <w:rsid w:val="00801B38"/>
    <w:rsid w:val="00802824"/>
    <w:rsid w:val="00802A9C"/>
    <w:rsid w:val="00802ED9"/>
    <w:rsid w:val="00837592"/>
    <w:rsid w:val="00840B06"/>
    <w:rsid w:val="0084572B"/>
    <w:rsid w:val="00847BFC"/>
    <w:rsid w:val="00863648"/>
    <w:rsid w:val="00881551"/>
    <w:rsid w:val="008821A5"/>
    <w:rsid w:val="00894E7E"/>
    <w:rsid w:val="008B53FF"/>
    <w:rsid w:val="008B659B"/>
    <w:rsid w:val="008C1266"/>
    <w:rsid w:val="008C498A"/>
    <w:rsid w:val="008D771B"/>
    <w:rsid w:val="008E4A31"/>
    <w:rsid w:val="008F62A4"/>
    <w:rsid w:val="0091145B"/>
    <w:rsid w:val="009126AB"/>
    <w:rsid w:val="0092559A"/>
    <w:rsid w:val="009547F0"/>
    <w:rsid w:val="00956E30"/>
    <w:rsid w:val="00993E82"/>
    <w:rsid w:val="009A18C2"/>
    <w:rsid w:val="009B1CD8"/>
    <w:rsid w:val="009B20CC"/>
    <w:rsid w:val="009B6E3F"/>
    <w:rsid w:val="009C1980"/>
    <w:rsid w:val="009C20F0"/>
    <w:rsid w:val="009D0F14"/>
    <w:rsid w:val="009D79CB"/>
    <w:rsid w:val="009F2E8C"/>
    <w:rsid w:val="00A123B7"/>
    <w:rsid w:val="00A14730"/>
    <w:rsid w:val="00A20CBD"/>
    <w:rsid w:val="00A23869"/>
    <w:rsid w:val="00A261F5"/>
    <w:rsid w:val="00A411C5"/>
    <w:rsid w:val="00A57F17"/>
    <w:rsid w:val="00A67112"/>
    <w:rsid w:val="00A706FE"/>
    <w:rsid w:val="00A70DEF"/>
    <w:rsid w:val="00A75C16"/>
    <w:rsid w:val="00A811F6"/>
    <w:rsid w:val="00AA53B7"/>
    <w:rsid w:val="00AB71D3"/>
    <w:rsid w:val="00AC2008"/>
    <w:rsid w:val="00AC39D5"/>
    <w:rsid w:val="00AD7F96"/>
    <w:rsid w:val="00AF12EA"/>
    <w:rsid w:val="00B02F75"/>
    <w:rsid w:val="00B06ACC"/>
    <w:rsid w:val="00B110C3"/>
    <w:rsid w:val="00B16D68"/>
    <w:rsid w:val="00B177AF"/>
    <w:rsid w:val="00B20BB9"/>
    <w:rsid w:val="00B24ADB"/>
    <w:rsid w:val="00B25E4E"/>
    <w:rsid w:val="00B34583"/>
    <w:rsid w:val="00B62996"/>
    <w:rsid w:val="00B65845"/>
    <w:rsid w:val="00BA1459"/>
    <w:rsid w:val="00C001D6"/>
    <w:rsid w:val="00C01F8C"/>
    <w:rsid w:val="00C02860"/>
    <w:rsid w:val="00C22F89"/>
    <w:rsid w:val="00C26C63"/>
    <w:rsid w:val="00C33F2D"/>
    <w:rsid w:val="00C3678B"/>
    <w:rsid w:val="00C40BC1"/>
    <w:rsid w:val="00C756B9"/>
    <w:rsid w:val="00C84F9B"/>
    <w:rsid w:val="00CB2C46"/>
    <w:rsid w:val="00CF34D2"/>
    <w:rsid w:val="00CF7843"/>
    <w:rsid w:val="00D20CF9"/>
    <w:rsid w:val="00D20DCF"/>
    <w:rsid w:val="00D27920"/>
    <w:rsid w:val="00D47CD5"/>
    <w:rsid w:val="00D7145B"/>
    <w:rsid w:val="00D75721"/>
    <w:rsid w:val="00D877B0"/>
    <w:rsid w:val="00D9448C"/>
    <w:rsid w:val="00DA11D5"/>
    <w:rsid w:val="00DA5B91"/>
    <w:rsid w:val="00DB4AEC"/>
    <w:rsid w:val="00DB7246"/>
    <w:rsid w:val="00DC299E"/>
    <w:rsid w:val="00DC4DBA"/>
    <w:rsid w:val="00DE7932"/>
    <w:rsid w:val="00E00D93"/>
    <w:rsid w:val="00E03618"/>
    <w:rsid w:val="00E21760"/>
    <w:rsid w:val="00E264E3"/>
    <w:rsid w:val="00E30738"/>
    <w:rsid w:val="00E536A6"/>
    <w:rsid w:val="00E5602B"/>
    <w:rsid w:val="00E56EF0"/>
    <w:rsid w:val="00E60F0B"/>
    <w:rsid w:val="00E61B8A"/>
    <w:rsid w:val="00E64EA2"/>
    <w:rsid w:val="00E8359D"/>
    <w:rsid w:val="00EA65D4"/>
    <w:rsid w:val="00ED0FD6"/>
    <w:rsid w:val="00EE7423"/>
    <w:rsid w:val="00EF2CF2"/>
    <w:rsid w:val="00F060E3"/>
    <w:rsid w:val="00F06218"/>
    <w:rsid w:val="00F11394"/>
    <w:rsid w:val="00F2668F"/>
    <w:rsid w:val="00F31591"/>
    <w:rsid w:val="00F4507A"/>
    <w:rsid w:val="00F55A5B"/>
    <w:rsid w:val="00F6092D"/>
    <w:rsid w:val="00F67965"/>
    <w:rsid w:val="00F74DD6"/>
    <w:rsid w:val="00F773D0"/>
    <w:rsid w:val="00F77BA0"/>
    <w:rsid w:val="00F82E83"/>
    <w:rsid w:val="00F91F93"/>
    <w:rsid w:val="00F9313C"/>
    <w:rsid w:val="00FB17C1"/>
    <w:rsid w:val="00FC6F04"/>
    <w:rsid w:val="00FC7484"/>
    <w:rsid w:val="00FD66C4"/>
    <w:rsid w:val="01077210"/>
    <w:rsid w:val="02B540F4"/>
    <w:rsid w:val="02F31D72"/>
    <w:rsid w:val="03D24A5E"/>
    <w:rsid w:val="04D11274"/>
    <w:rsid w:val="0510176A"/>
    <w:rsid w:val="0551127F"/>
    <w:rsid w:val="074329EB"/>
    <w:rsid w:val="07FB6480"/>
    <w:rsid w:val="08FA1103"/>
    <w:rsid w:val="098C001F"/>
    <w:rsid w:val="0A454A33"/>
    <w:rsid w:val="0AAE7956"/>
    <w:rsid w:val="0B58044B"/>
    <w:rsid w:val="0BB670E3"/>
    <w:rsid w:val="0BCE6591"/>
    <w:rsid w:val="0CCE2090"/>
    <w:rsid w:val="0CED0AD7"/>
    <w:rsid w:val="0D3C2FE6"/>
    <w:rsid w:val="0EE63C02"/>
    <w:rsid w:val="0FC1778B"/>
    <w:rsid w:val="108115A2"/>
    <w:rsid w:val="11046B1B"/>
    <w:rsid w:val="11731398"/>
    <w:rsid w:val="11B134CD"/>
    <w:rsid w:val="141E2C9D"/>
    <w:rsid w:val="14622EC6"/>
    <w:rsid w:val="147941CD"/>
    <w:rsid w:val="14DA5E3B"/>
    <w:rsid w:val="15507398"/>
    <w:rsid w:val="15666F3C"/>
    <w:rsid w:val="16A6623D"/>
    <w:rsid w:val="16AC456F"/>
    <w:rsid w:val="1722691B"/>
    <w:rsid w:val="17827F67"/>
    <w:rsid w:val="17F84126"/>
    <w:rsid w:val="187C7381"/>
    <w:rsid w:val="196070EC"/>
    <w:rsid w:val="19C444DC"/>
    <w:rsid w:val="1A820626"/>
    <w:rsid w:val="1B9B3AF5"/>
    <w:rsid w:val="1C4B59C3"/>
    <w:rsid w:val="1D0B7578"/>
    <w:rsid w:val="1D376E0F"/>
    <w:rsid w:val="1D523E95"/>
    <w:rsid w:val="1E920942"/>
    <w:rsid w:val="1F1D302F"/>
    <w:rsid w:val="1FD45ABA"/>
    <w:rsid w:val="20C50CFB"/>
    <w:rsid w:val="223E0DA5"/>
    <w:rsid w:val="228B4891"/>
    <w:rsid w:val="23D056E1"/>
    <w:rsid w:val="2423492B"/>
    <w:rsid w:val="2470703C"/>
    <w:rsid w:val="249C4178"/>
    <w:rsid w:val="25303F0C"/>
    <w:rsid w:val="254178F4"/>
    <w:rsid w:val="25EB1AE0"/>
    <w:rsid w:val="264858EE"/>
    <w:rsid w:val="27547CB3"/>
    <w:rsid w:val="28FC682F"/>
    <w:rsid w:val="29780C42"/>
    <w:rsid w:val="29F12AEF"/>
    <w:rsid w:val="2A1B26AB"/>
    <w:rsid w:val="2A3B6F18"/>
    <w:rsid w:val="2A5D1159"/>
    <w:rsid w:val="2B7B7B1D"/>
    <w:rsid w:val="2BF573BF"/>
    <w:rsid w:val="2C1F32F1"/>
    <w:rsid w:val="2CDA2D19"/>
    <w:rsid w:val="2DB312A1"/>
    <w:rsid w:val="2DD037E6"/>
    <w:rsid w:val="2E9B54A7"/>
    <w:rsid w:val="2ECB760E"/>
    <w:rsid w:val="2F6059EB"/>
    <w:rsid w:val="30206ED5"/>
    <w:rsid w:val="307D5FB7"/>
    <w:rsid w:val="3120638A"/>
    <w:rsid w:val="322C2791"/>
    <w:rsid w:val="324F339E"/>
    <w:rsid w:val="32AF078F"/>
    <w:rsid w:val="338D1EC2"/>
    <w:rsid w:val="33AF7A09"/>
    <w:rsid w:val="34454374"/>
    <w:rsid w:val="35051884"/>
    <w:rsid w:val="35254DB4"/>
    <w:rsid w:val="353B77E5"/>
    <w:rsid w:val="37B930A4"/>
    <w:rsid w:val="381108FE"/>
    <w:rsid w:val="398D7274"/>
    <w:rsid w:val="3AF23977"/>
    <w:rsid w:val="3B523408"/>
    <w:rsid w:val="3BAD3310"/>
    <w:rsid w:val="3C1C01D7"/>
    <w:rsid w:val="3D8743B7"/>
    <w:rsid w:val="3E88563A"/>
    <w:rsid w:val="3EB10111"/>
    <w:rsid w:val="3EE7334A"/>
    <w:rsid w:val="3F46347A"/>
    <w:rsid w:val="3FE859AD"/>
    <w:rsid w:val="408F5A40"/>
    <w:rsid w:val="40FE08CE"/>
    <w:rsid w:val="41207598"/>
    <w:rsid w:val="41B176C9"/>
    <w:rsid w:val="41CC13FB"/>
    <w:rsid w:val="44ED0EC1"/>
    <w:rsid w:val="45440529"/>
    <w:rsid w:val="45790546"/>
    <w:rsid w:val="45CD4161"/>
    <w:rsid w:val="46381059"/>
    <w:rsid w:val="470A4CBD"/>
    <w:rsid w:val="479F7D0C"/>
    <w:rsid w:val="4804081F"/>
    <w:rsid w:val="48AC2602"/>
    <w:rsid w:val="498E73A2"/>
    <w:rsid w:val="4BD16810"/>
    <w:rsid w:val="4C375D7E"/>
    <w:rsid w:val="4D604F85"/>
    <w:rsid w:val="4E3D0973"/>
    <w:rsid w:val="4EB40236"/>
    <w:rsid w:val="4EBE7533"/>
    <w:rsid w:val="4F7130EB"/>
    <w:rsid w:val="504B2066"/>
    <w:rsid w:val="50AC096C"/>
    <w:rsid w:val="50EB3E65"/>
    <w:rsid w:val="511138F8"/>
    <w:rsid w:val="511441C9"/>
    <w:rsid w:val="518A3F2D"/>
    <w:rsid w:val="518B5920"/>
    <w:rsid w:val="520043F1"/>
    <w:rsid w:val="53551E75"/>
    <w:rsid w:val="539034C8"/>
    <w:rsid w:val="54D9466B"/>
    <w:rsid w:val="557F3B88"/>
    <w:rsid w:val="55D263D8"/>
    <w:rsid w:val="55D815EB"/>
    <w:rsid w:val="560552AB"/>
    <w:rsid w:val="56731189"/>
    <w:rsid w:val="57636CF4"/>
    <w:rsid w:val="57F73108"/>
    <w:rsid w:val="580A0AE2"/>
    <w:rsid w:val="582D0566"/>
    <w:rsid w:val="58525A96"/>
    <w:rsid w:val="58544503"/>
    <w:rsid w:val="58FC1A83"/>
    <w:rsid w:val="5A145C55"/>
    <w:rsid w:val="5A2E7B78"/>
    <w:rsid w:val="5B557B10"/>
    <w:rsid w:val="5C491182"/>
    <w:rsid w:val="5C75068B"/>
    <w:rsid w:val="5C917DF1"/>
    <w:rsid w:val="5C9D32C1"/>
    <w:rsid w:val="5CED17DE"/>
    <w:rsid w:val="5CF12663"/>
    <w:rsid w:val="5D723924"/>
    <w:rsid w:val="5DAA3848"/>
    <w:rsid w:val="60650F4E"/>
    <w:rsid w:val="62C52262"/>
    <w:rsid w:val="62F112B2"/>
    <w:rsid w:val="645C1828"/>
    <w:rsid w:val="647F6E6C"/>
    <w:rsid w:val="654B4140"/>
    <w:rsid w:val="65B734D8"/>
    <w:rsid w:val="663340AD"/>
    <w:rsid w:val="66437A06"/>
    <w:rsid w:val="677B7071"/>
    <w:rsid w:val="67B73E7F"/>
    <w:rsid w:val="6AA05367"/>
    <w:rsid w:val="6B905A32"/>
    <w:rsid w:val="6BEE2BE1"/>
    <w:rsid w:val="6CC75EB9"/>
    <w:rsid w:val="6D59240B"/>
    <w:rsid w:val="6E0A6AFB"/>
    <w:rsid w:val="6E3C707E"/>
    <w:rsid w:val="6E5C476C"/>
    <w:rsid w:val="6EE82B70"/>
    <w:rsid w:val="6EEE5867"/>
    <w:rsid w:val="6F9510B7"/>
    <w:rsid w:val="70C65267"/>
    <w:rsid w:val="71B27E6B"/>
    <w:rsid w:val="74446083"/>
    <w:rsid w:val="74AE71C7"/>
    <w:rsid w:val="74B30EE0"/>
    <w:rsid w:val="753B1EB2"/>
    <w:rsid w:val="75415022"/>
    <w:rsid w:val="77BC5C4C"/>
    <w:rsid w:val="785F2874"/>
    <w:rsid w:val="796F0229"/>
    <w:rsid w:val="7B186DB6"/>
    <w:rsid w:val="7B9F63E0"/>
    <w:rsid w:val="7C3F4B24"/>
    <w:rsid w:val="7D6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line="300" w:lineRule="auto"/>
      <w:ind w:firstLine="420" w:firstLineChars="200"/>
    </w:pPr>
    <w:rPr>
      <w:kern w:val="0"/>
      <w:sz w:val="20"/>
    </w:r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  <w:rPr>
      <w:kern w:val="0"/>
      <w:sz w:val="24"/>
      <w:szCs w:val="24"/>
    </w:rPr>
  </w:style>
  <w:style w:type="paragraph" w:styleId="4">
    <w:name w:val="Balloon Text"/>
    <w:basedOn w:val="1"/>
    <w:link w:val="16"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00"/>
      <w:sz w:val="23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ody Text Indent Char"/>
    <w:basedOn w:val="8"/>
    <w:link w:val="2"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5">
    <w:name w:val="Date Char"/>
    <w:basedOn w:val="8"/>
    <w:link w:val="3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6">
    <w:name w:val="Balloon Text Char"/>
    <w:basedOn w:val="8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Footer Char"/>
    <w:basedOn w:val="8"/>
    <w:link w:val="5"/>
    <w:qFormat/>
    <w:locked/>
    <w:uiPriority w:val="99"/>
    <w:rPr>
      <w:rFonts w:cs="Times New Roman"/>
      <w:sz w:val="18"/>
    </w:rPr>
  </w:style>
  <w:style w:type="character" w:customStyle="1" w:styleId="18">
    <w:name w:val="Header Char"/>
    <w:basedOn w:val="8"/>
    <w:link w:val="6"/>
    <w:qFormat/>
    <w:locked/>
    <w:uiPriority w:val="99"/>
    <w:rPr>
      <w:rFonts w:cs="Times New Roman"/>
      <w:sz w:val="18"/>
    </w:rPr>
  </w:style>
  <w:style w:type="paragraph" w:customStyle="1" w:styleId="19">
    <w:name w:val="style1"/>
    <w:basedOn w:val="1"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color w:val="000099"/>
      <w:kern w:val="0"/>
      <w:sz w:val="18"/>
      <w:szCs w:val="18"/>
    </w:rPr>
  </w:style>
  <w:style w:type="character" w:customStyle="1" w:styleId="20">
    <w:name w:val="style81"/>
    <w:qFormat/>
    <w:uiPriority w:val="99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1051</Words>
  <Characters>5991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2016-03-20T22:05:00Z</dcterms:created>
  <dc:creator>user</dc:creator>
  <cp:lastModifiedBy>李柱</cp:lastModifiedBy>
  <cp:lastPrinted>2017-08-04T02:47:00Z</cp:lastPrinted>
  <dcterms:modified xsi:type="dcterms:W3CDTF">2018-03-26T01:23:19Z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